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sz w:val="52"/>
          <w:szCs w:val="52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sz w:val="52"/>
          <w:szCs w:val="52"/>
        </w:rPr>
        <w:t>ERP(门店版)操作说明手册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By：刘洋洋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Date：2020.7.29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br w:type="page"/>
      </w:r>
    </w:p>
    <w:sdt>
      <w:sdtP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kern w:val="2"/>
          <w:sz w:val="21"/>
          <w:szCs w:val="21"/>
          <w:lang w:val="zh-CN"/>
        </w:rPr>
        <w:id w:val="1660573434"/>
      </w:sdtPr>
      <w:sdtEndP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kern w:val="2"/>
          <w:sz w:val="21"/>
          <w:szCs w:val="21"/>
          <w:lang w:val="en-US"/>
        </w:rPr>
      </w:sdtEndPr>
      <w:sdtContent>
        <w:p>
          <w:pPr>
            <w:pStyle w:val="19"/>
            <w:pageBreakBefore w:val="0"/>
            <w:numPr>
              <w:ilvl w:val="0"/>
              <w:numId w:val="0"/>
            </w:numPr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="0" w:beforeAutospacing="0" w:after="0" w:afterAutospacing="0" w:line="360" w:lineRule="auto"/>
            <w:ind w:leftChars="0" w:right="0" w:rightChars="0"/>
            <w:textAlignment w:val="auto"/>
            <w:rPr>
              <w:rFonts w:hint="eastAsia" w:ascii="微软雅黑" w:hAnsi="微软雅黑" w:eastAsia="微软雅黑" w:cs="微软雅黑"/>
              <w:b w:val="0"/>
              <w:bCs w:val="0"/>
              <w:i w:val="0"/>
              <w:iCs w:val="0"/>
              <w:color w:val="auto"/>
              <w:kern w:val="2"/>
              <w:sz w:val="21"/>
              <w:szCs w:val="21"/>
              <w:lang w:val="zh-CN"/>
            </w:rPr>
          </w:pPr>
        </w:p>
        <w:sdt>
          <w:sdtPr>
            <w:rPr>
              <w:rFonts w:hint="eastAsia" w:ascii="微软雅黑" w:hAnsi="微软雅黑" w:eastAsia="微软雅黑" w:cs="微软雅黑"/>
              <w:b/>
              <w:bCs/>
              <w:kern w:val="2"/>
              <w:sz w:val="21"/>
              <w:szCs w:val="21"/>
              <w:lang w:val="en-US" w:eastAsia="zh-CN" w:bidi="ar-SA"/>
            </w:rPr>
            <w:id w:val="585072625"/>
            <w15:color w:val="DBDBDB"/>
          </w:sdtPr>
          <w:sdtEndPr>
            <w:rPr>
              <w:rFonts w:hint="eastAsia" w:ascii="微软雅黑" w:hAnsi="微软雅黑" w:eastAsia="微软雅黑" w:cs="微软雅黑"/>
              <w:b/>
              <w:bCs/>
              <w:kern w:val="2"/>
              <w:sz w:val="20"/>
              <w:szCs w:val="20"/>
              <w:lang w:val="en-US" w:eastAsia="zh-CN" w:bidi="ar-SA"/>
            </w:rPr>
          </w:sdtEndPr>
          <w:sdtContent>
            <w:p>
              <w:pPr>
                <w:spacing w:before="0" w:beforeLines="0" w:after="0" w:afterLines="0" w:line="240" w:lineRule="auto"/>
                <w:ind w:left="0" w:leftChars="0" w:right="0" w:rightChars="0" w:firstLine="0" w:firstLineChars="0"/>
                <w:jc w:val="center"/>
                <w:rPr>
                  <w:rFonts w:hint="eastAsia" w:ascii="微软雅黑" w:hAnsi="微软雅黑" w:eastAsia="微软雅黑" w:cs="微软雅黑"/>
                  <w:b/>
                  <w:bCs/>
                </w:rPr>
              </w:pPr>
              <w:bookmarkStart w:id="0" w:name="_Toc1366516307_WPSOffice_Type3"/>
              <w:r>
                <w:rPr>
                  <w:rFonts w:hint="eastAsia" w:ascii="微软雅黑" w:hAnsi="微软雅黑" w:eastAsia="微软雅黑" w:cs="微软雅黑"/>
                  <w:b/>
                  <w:bCs/>
                  <w:sz w:val="21"/>
                </w:rPr>
                <w:t>目录</w:t>
              </w:r>
            </w:p>
            <w:p>
              <w:pPr>
                <w:pStyle w:val="24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_Toc259111545_WPSOffice_Level1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fc85ab8-b6d0-4f2e-bb49-a357afe1476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概述</w:t>
                  </w:r>
                </w:sdtContent>
              </w:sdt>
              <w:r>
                <w:tab/>
              </w:r>
              <w:bookmarkStart w:id="1" w:name="_Toc259111545_WPSOffice_Level1Page"/>
              <w:r>
                <w:t>5</w:t>
              </w:r>
              <w:bookmarkEnd w:id="1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_Toc1366516307_WPSOffice_Level2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dc463cf-cb70-44b0-bbd6-73eb6b649bb8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软件概述</w:t>
                  </w:r>
                </w:sdtContent>
              </w:sdt>
              <w:r>
                <w:tab/>
              </w:r>
              <w:bookmarkStart w:id="2" w:name="_Toc1366516307_WPSOffice_Level2Page"/>
              <w:r>
                <w:t>5</w:t>
              </w:r>
              <w:bookmarkEnd w:id="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_Toc1366516307_WPSOffice_Level3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60ceb901-82cb-4c85-9806-dca48a8d40f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1.1.1.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软件用途</w:t>
                  </w:r>
                </w:sdtContent>
              </w:sdt>
              <w:r>
                <w:tab/>
              </w:r>
              <w:bookmarkStart w:id="3" w:name="_Toc1366516307_WPSOffice_Level3Page"/>
              <w:r>
                <w:t>5</w:t>
              </w:r>
              <w:bookmarkEnd w:id="3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_Toc1849450731_WPSOffice_Level3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1adf1d5-a7d8-49d8-a3e5-f0fb9a2066af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1.1.2.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运行环境</w:t>
                  </w:r>
                </w:sdtContent>
              </w:sdt>
              <w:r>
                <w:tab/>
              </w:r>
              <w:bookmarkStart w:id="4" w:name="_Toc1849450731_WPSOffice_Level3Page"/>
              <w:r>
                <w:t>5</w:t>
              </w:r>
              <w:bookmarkEnd w:id="4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_Toc1040129239_WPSOffice_Level3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8c388f5f-6b16-4120-9424-62ae6e3c66d1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1.1.3.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相关安装设备</w:t>
                  </w:r>
                </w:sdtContent>
              </w:sdt>
              <w:r>
                <w:tab/>
              </w:r>
              <w:bookmarkStart w:id="5" w:name="_Toc1040129239_WPSOffice_Level3Page"/>
              <w:r>
                <w:t>5</w:t>
              </w:r>
              <w:bookmarkEnd w:id="5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_Toc1849450731_WPSOffice_Level2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2501896-1938-48a5-9a99-638af35cc936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门店版系统简介</w:t>
                  </w:r>
                </w:sdtContent>
              </w:sdt>
              <w:r>
                <w:tab/>
              </w:r>
              <w:bookmarkStart w:id="6" w:name="_Toc1849450731_WPSOffice_Level2Page"/>
              <w:r>
                <w:t>6</w:t>
              </w:r>
              <w:bookmarkEnd w:id="6"/>
              <w:r>
                <w:fldChar w:fldCharType="end"/>
              </w:r>
            </w:p>
            <w:p>
              <w:pPr>
                <w:pStyle w:val="24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_Toc1366516307_WPSOffice_Level1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e92212dc-4143-4273-8b05-6df07d0422a3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系统功能介绍</w:t>
                  </w:r>
                </w:sdtContent>
              </w:sdt>
              <w:r>
                <w:tab/>
              </w:r>
              <w:bookmarkStart w:id="7" w:name="_Toc1366516307_WPSOffice_Level1Page"/>
              <w:r>
                <w:t>6</w:t>
              </w:r>
              <w:bookmarkEnd w:id="7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_Toc1040129239_WPSOffice_Level2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c166f948-9ab3-4634-93fc-9b652527c9c5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功能列表</w:t>
                  </w:r>
                </w:sdtContent>
              </w:sdt>
              <w:r>
                <w:tab/>
              </w:r>
              <w:bookmarkStart w:id="8" w:name="_Toc1040129239_WPSOffice_Level2Page"/>
              <w:r>
                <w:t>6</w:t>
              </w:r>
              <w:bookmarkEnd w:id="8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_Toc935233293_WPSOffice_Level2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c2bc9ebe-ad11-4c24-8a71-11c8de7bbf26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运营操作流程</w:t>
                  </w:r>
                </w:sdtContent>
              </w:sdt>
              <w:r>
                <w:tab/>
              </w:r>
              <w:bookmarkStart w:id="9" w:name="_Toc935233293_WPSOffice_Level2Page"/>
              <w:r>
                <w:t>7</w:t>
              </w:r>
              <w:bookmarkEnd w:id="9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_Toc1033143058_WPSOffice_Level2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9b720bb-12b5-4fb2-b5eb-99283bd70a8e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登录</w:t>
                  </w:r>
                </w:sdtContent>
              </w:sdt>
              <w:r>
                <w:tab/>
              </w:r>
              <w:bookmarkStart w:id="10" w:name="_Toc1033143058_WPSOffice_Level2Page"/>
              <w:r>
                <w:t>7</w:t>
              </w:r>
              <w:bookmarkEnd w:id="10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_Toc1630089811_WPSOffice_Level2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ff5eb7c0-1ff5-4e78-a37d-d6ff2a70e5d6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收银</w:t>
                  </w:r>
                </w:sdtContent>
              </w:sdt>
              <w:r>
                <w:tab/>
              </w:r>
              <w:bookmarkStart w:id="11" w:name="_Toc1630089811_WPSOffice_Level2Page"/>
              <w:r>
                <w:t>8</w:t>
              </w:r>
              <w:bookmarkEnd w:id="11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_Toc935233293_WPSOffice_Level3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aeaa14a-2e13-4d7c-80df-edce2ad1050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售票</w:t>
                  </w:r>
                </w:sdtContent>
              </w:sdt>
              <w:r>
                <w:tab/>
              </w:r>
              <w:bookmarkStart w:id="12" w:name="_Toc935233293_WPSOffice_Level3Page"/>
              <w:r>
                <w:t>8</w:t>
              </w:r>
              <w:bookmarkEnd w:id="1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_Toc1033143058_WPSOffice_Level3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bcff3c3-b218-4da0-a1ab-bb2cba1ac47a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零售</w:t>
                  </w:r>
                </w:sdtContent>
              </w:sdt>
              <w:r>
                <w:tab/>
              </w:r>
              <w:bookmarkStart w:id="13" w:name="_Toc1033143058_WPSOffice_Level3Page"/>
              <w:r>
                <w:t>10</w:t>
              </w:r>
              <w:bookmarkEnd w:id="13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_Toc1630089811_WPSOffice_Level3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fda49bd3-4c8d-4396-bf42-b7962a58eb29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渠道出票</w:t>
                  </w:r>
                </w:sdtContent>
              </w:sdt>
              <w:r>
                <w:tab/>
              </w:r>
              <w:bookmarkStart w:id="14" w:name="_Toc1630089811_WPSOffice_Level3Page"/>
              <w:r>
                <w:t>11</w:t>
              </w:r>
              <w:bookmarkEnd w:id="14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_Toc1470568698_WPSOffice_Level3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dd20c083-8918-42a1-b6ff-0f0e34d82241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2.4.4.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充值</w:t>
                  </w:r>
                </w:sdtContent>
              </w:sdt>
              <w:r>
                <w:tab/>
              </w:r>
              <w:bookmarkStart w:id="15" w:name="_Toc1470568698_WPSOffice_Level3Page"/>
              <w:r>
                <w:t>11</w:t>
              </w:r>
              <w:bookmarkEnd w:id="15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_Toc458813963_WPSOffice_Level3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a9ad1a22-8ed4-4397-815e-69bb6ddb4ca7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2.4.5.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交班</w:t>
                  </w:r>
                </w:sdtContent>
              </w:sdt>
              <w:r>
                <w:tab/>
              </w:r>
              <w:bookmarkStart w:id="16" w:name="_Toc458813963_WPSOffice_Level3Page"/>
              <w:r>
                <w:t>12</w:t>
              </w:r>
              <w:bookmarkEnd w:id="16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_Toc1470568698_WPSOffice_Level2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6c8c849-b242-455f-881e-6fbd00f709bb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2.5.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顾客</w:t>
                  </w:r>
                </w:sdtContent>
              </w:sdt>
              <w:r>
                <w:tab/>
              </w:r>
              <w:bookmarkStart w:id="17" w:name="_Toc1470568698_WPSOffice_Level2Page"/>
              <w:r>
                <w:t>13</w:t>
              </w:r>
              <w:bookmarkEnd w:id="17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_Toc1819983411_WPSOffice_Level3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f4bf6de0-09f9-4700-b962-f457a0b20f3c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2.5.1.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手环管理</w:t>
                  </w:r>
                </w:sdtContent>
              </w:sdt>
              <w:r>
                <w:tab/>
              </w:r>
              <w:bookmarkStart w:id="18" w:name="_Toc1819983411_WPSOffice_Level3Page"/>
              <w:r>
                <w:t>13</w:t>
              </w:r>
              <w:bookmarkEnd w:id="18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_Toc1851604456_WPSOffice_Level3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da7fe6dd-d497-4d57-8956-2aa44d70cd94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2.5.2.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体验项目管理</w:t>
                  </w:r>
                </w:sdtContent>
              </w:sdt>
              <w:r>
                <w:tab/>
              </w:r>
              <w:bookmarkStart w:id="19" w:name="_Toc1851604456_WPSOffice_Level3Page"/>
              <w:r>
                <w:t>14</w:t>
              </w:r>
              <w:bookmarkEnd w:id="19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_Toc730563315_WPSOffice_Level3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faaa1e52-b507-4704-8d8b-cc8865361e58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2.5.3.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排场情况</w:t>
                  </w:r>
                </w:sdtContent>
              </w:sdt>
              <w:r>
                <w:tab/>
              </w:r>
              <w:bookmarkStart w:id="20" w:name="_Toc730563315_WPSOffice_Level3Page"/>
              <w:r>
                <w:t>15</w:t>
              </w:r>
              <w:bookmarkEnd w:id="20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_Toc458813963_WPSOffice_Level2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2cec94f-b375-4f61-bf2a-2451796e80e1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2.6.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会员</w:t>
                  </w:r>
                </w:sdtContent>
              </w:sdt>
              <w:r>
                <w:tab/>
              </w:r>
              <w:bookmarkStart w:id="21" w:name="_Toc458813963_WPSOffice_Level2Page"/>
              <w:r>
                <w:t>15</w:t>
              </w:r>
              <w:bookmarkEnd w:id="21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_Toc1413625306_WPSOffice_Level3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a288918a-7dff-4a77-924d-31afc3d28306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2.6.1.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会员查询</w:t>
                  </w:r>
                </w:sdtContent>
              </w:sdt>
              <w:r>
                <w:tab/>
              </w:r>
              <w:bookmarkStart w:id="22" w:name="_Toc1413625306_WPSOffice_Level3Page"/>
              <w:r>
                <w:t>15</w:t>
              </w:r>
              <w:bookmarkEnd w:id="2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_Toc1188931181_WPSOffice_Level3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87478e3-a878-49f9-bb44-32eacd7366ee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2.6.2.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会员资料</w:t>
                  </w:r>
                </w:sdtContent>
              </w:sdt>
              <w:r>
                <w:tab/>
              </w:r>
              <w:bookmarkStart w:id="23" w:name="_Toc1188931181_WPSOffice_Level3Page"/>
              <w:r>
                <w:t>16</w:t>
              </w:r>
              <w:bookmarkEnd w:id="23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_Toc31023732_WPSOffice_Level3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e96658fd-a8fc-4a33-b4a6-7cde5a042402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2.6.3.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充值管理</w:t>
                  </w:r>
                </w:sdtContent>
              </w:sdt>
              <w:r>
                <w:tab/>
              </w:r>
              <w:bookmarkStart w:id="24" w:name="_Toc31023732_WPSOffice_Level3Page"/>
              <w:r>
                <w:t>19</w:t>
              </w:r>
              <w:bookmarkEnd w:id="24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_Toc1819983411_WPSOffice_Level2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977935a1-d9d9-46c6-81c8-cae5e8d09901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订单</w:t>
                  </w:r>
                </w:sdtContent>
              </w:sdt>
              <w:r>
                <w:tab/>
              </w:r>
              <w:bookmarkStart w:id="25" w:name="_Toc1819983411_WPSOffice_Level2Page"/>
              <w:r>
                <w:t>20</w:t>
              </w:r>
              <w:bookmarkEnd w:id="25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_Toc1724821150_WPSOffice_Level3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dd9d2ec-e5b2-488f-84ac-3cf5a66d32f8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票务订单</w:t>
                  </w:r>
                </w:sdtContent>
              </w:sdt>
              <w:r>
                <w:tab/>
              </w:r>
              <w:bookmarkStart w:id="26" w:name="_Toc1724821150_WPSOffice_Level3Page"/>
              <w:r>
                <w:t>20</w:t>
              </w:r>
              <w:bookmarkEnd w:id="26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_Toc187317197_WPSOffice_Level3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e05dd54a-1017-4479-bd3d-1b5ccfd0498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充值流水</w:t>
                  </w:r>
                </w:sdtContent>
              </w:sdt>
              <w:r>
                <w:tab/>
              </w:r>
              <w:bookmarkStart w:id="27" w:name="_Toc187317197_WPSOffice_Level3Page"/>
              <w:r>
                <w:t>21</w:t>
              </w:r>
              <w:bookmarkEnd w:id="27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_Toc29103477_WPSOffice_Level3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6bf63d77-00b3-44d4-b50a-bd8c7a04d9f7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虚拟商品订单</w:t>
                  </w:r>
                </w:sdtContent>
              </w:sdt>
              <w:r>
                <w:tab/>
              </w:r>
              <w:bookmarkStart w:id="28" w:name="_Toc29103477_WPSOffice_Level3Page"/>
              <w:r>
                <w:t>22</w:t>
              </w:r>
              <w:bookmarkEnd w:id="28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_Toc1663350070_WPSOffice_Level3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9d3d4357-87a8-4b14-8fe0-c686c0665757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2.7.4.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退款管理</w:t>
                  </w:r>
                </w:sdtContent>
              </w:sdt>
              <w:r>
                <w:tab/>
              </w:r>
              <w:bookmarkStart w:id="29" w:name="_Toc1663350070_WPSOffice_Level3Page"/>
              <w:r>
                <w:t>22</w:t>
              </w:r>
              <w:bookmarkEnd w:id="29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_Toc2129993491_WPSOffice_Level3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31391dc-7468-4526-bebb-e74f58bb8fa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2.7.5.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交班管理</w:t>
                  </w:r>
                </w:sdtContent>
              </w:sdt>
              <w:r>
                <w:tab/>
              </w:r>
              <w:bookmarkStart w:id="30" w:name="_Toc2129993491_WPSOffice_Level3Page"/>
              <w:r>
                <w:t>23</w:t>
              </w:r>
              <w:bookmarkEnd w:id="30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_Toc1851604456_WPSOffice_Level2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0857c56-aa86-4759-8683-6ea7f320d832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2.8.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商品</w:t>
                  </w:r>
                </w:sdtContent>
              </w:sdt>
              <w:r>
                <w:tab/>
              </w:r>
              <w:bookmarkStart w:id="31" w:name="_Toc1851604456_WPSOffice_Level2Page"/>
              <w:r>
                <w:t>23</w:t>
              </w:r>
              <w:bookmarkEnd w:id="31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_Toc730563315_WPSOffice_Level2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a38b5a1-2055-4837-8a86-837ae818185e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2.9.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游戏</w:t>
                  </w:r>
                </w:sdtContent>
              </w:sdt>
              <w:r>
                <w:tab/>
              </w:r>
              <w:bookmarkStart w:id="32" w:name="_Toc730563315_WPSOffice_Level2Page"/>
              <w:r>
                <w:t>24</w:t>
              </w:r>
              <w:bookmarkEnd w:id="3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_Toc248207747_WPSOffice_Level3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2284ff4-3af7-4434-957c-13604c3196eb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2.9.1.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区域管理</w:t>
                  </w:r>
                </w:sdtContent>
              </w:sdt>
              <w:r>
                <w:tab/>
              </w:r>
              <w:bookmarkStart w:id="33" w:name="_Toc248207747_WPSOffice_Level3Page"/>
              <w:r>
                <w:t>24</w:t>
              </w:r>
              <w:bookmarkEnd w:id="33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_Toc1413625306_WPSOffice_Level2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7a6205d7-b389-49a0-83b8-02e9386c7c4a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2.10.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票务</w:t>
                  </w:r>
                </w:sdtContent>
              </w:sdt>
              <w:r>
                <w:tab/>
              </w:r>
              <w:bookmarkStart w:id="34" w:name="_Toc1413625306_WPSOffice_Level2Page"/>
              <w:r>
                <w:t>25</w:t>
              </w:r>
              <w:bookmarkEnd w:id="34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_Toc1214361355_WPSOffice_Level3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434aed5a-64ec-475e-a901-7980c586832c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2.10.1.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票务管理</w:t>
                  </w:r>
                </w:sdtContent>
              </w:sdt>
              <w:r>
                <w:tab/>
              </w:r>
              <w:bookmarkStart w:id="35" w:name="_Toc1214361355_WPSOffice_Level3Page"/>
              <w:r>
                <w:t>26</w:t>
              </w:r>
              <w:bookmarkEnd w:id="35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_Toc86712397_WPSOffice_Level3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2ad16316-d4ba-4905-81f8-69bc3c25a87b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2.10.2.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验票绑定</w:t>
                  </w:r>
                </w:sdtContent>
              </w:sdt>
              <w:r>
                <w:tab/>
              </w:r>
              <w:bookmarkStart w:id="36" w:name="_Toc86712397_WPSOffice_Level3Page"/>
              <w:r>
                <w:t>30</w:t>
              </w:r>
              <w:bookmarkEnd w:id="36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_Toc1381343713_WPSOffice_Level3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7b503d4-2712-4f1a-9924-1bdd27d64ba5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2.10.3.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商品核销</w:t>
                  </w:r>
                </w:sdtContent>
              </w:sdt>
              <w:r>
                <w:tab/>
              </w:r>
              <w:bookmarkStart w:id="37" w:name="_Toc1381343713_WPSOffice_Level3Page"/>
              <w:r>
                <w:t>33</w:t>
              </w:r>
              <w:bookmarkEnd w:id="37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_Toc1188931181_WPSOffice_Level2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ca0d99f7-7e9c-4480-8921-49e1f1a4abe0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渠道</w:t>
                  </w:r>
                </w:sdtContent>
              </w:sdt>
              <w:r>
                <w:tab/>
              </w:r>
              <w:bookmarkStart w:id="38" w:name="_Toc1188931181_WPSOffice_Level2Page"/>
              <w:r>
                <w:t>34</w:t>
              </w:r>
              <w:bookmarkEnd w:id="38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_Toc31023732_WPSOffice_Level2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0195e7e2-6405-43f0-be88-a7785ea128d9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营销</w:t>
                  </w:r>
                </w:sdtContent>
              </w:sdt>
              <w:r>
                <w:tab/>
              </w:r>
              <w:bookmarkStart w:id="39" w:name="_Toc31023732_WPSOffice_Level2Page"/>
              <w:r>
                <w:t>35</w:t>
              </w:r>
              <w:bookmarkEnd w:id="39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_Toc1945560321_WPSOffice_Level3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50e5c474-0449-4260-a424-964840e8193e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2.12.1.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卡券管理</w:t>
                  </w:r>
                </w:sdtContent>
              </w:sdt>
              <w:r>
                <w:tab/>
              </w:r>
              <w:bookmarkStart w:id="40" w:name="_Toc1945560321_WPSOffice_Level3Page"/>
              <w:r>
                <w:t>35</w:t>
              </w:r>
              <w:bookmarkEnd w:id="40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_Toc1446305825_WPSOffice_Level3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06b02b5-225a-4fae-abbf-206595194175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2.12.2.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营销活动</w:t>
                  </w:r>
                </w:sdtContent>
              </w:sdt>
              <w:r>
                <w:tab/>
              </w:r>
              <w:bookmarkStart w:id="41" w:name="_Toc1446305825_WPSOffice_Level3Page"/>
              <w:r>
                <w:t>37</w:t>
              </w:r>
              <w:bookmarkEnd w:id="41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_Toc1724821150_WPSOffice_Level2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7e7724a-c345-440c-b2a1-26928eedfe1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线上店铺</w:t>
                  </w:r>
                </w:sdtContent>
              </w:sdt>
              <w:r>
                <w:tab/>
              </w:r>
              <w:bookmarkStart w:id="42" w:name="_Toc1724821150_WPSOffice_Level2Page"/>
              <w:r>
                <w:t>38</w:t>
              </w:r>
              <w:bookmarkEnd w:id="4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_Toc694600382_WPSOffice_Level3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2cc23e8c-1572-4e40-9880-d37b22bfa0a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2.13.1.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banner管理</w:t>
                  </w:r>
                </w:sdtContent>
              </w:sdt>
              <w:r>
                <w:tab/>
              </w:r>
              <w:bookmarkStart w:id="43" w:name="_Toc694600382_WPSOffice_Level3Page"/>
              <w:r>
                <w:t>39</w:t>
              </w:r>
              <w:bookmarkEnd w:id="43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_Toc427515182_WPSOffice_Level3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ff564dff-0502-4d88-b21d-5d06041ebd03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2.13.2.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游园指南</w:t>
                  </w:r>
                </w:sdtContent>
              </w:sdt>
              <w:r>
                <w:tab/>
              </w:r>
              <w:bookmarkStart w:id="44" w:name="_Toc427515182_WPSOffice_Level3Page"/>
              <w:r>
                <w:t>40</w:t>
              </w:r>
              <w:bookmarkEnd w:id="44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_Toc187317197_WPSOffice_Level2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361071b-5b62-46ab-86d6-1f483a2cb837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2.14.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门店交易概况</w:t>
                  </w:r>
                </w:sdtContent>
              </w:sdt>
              <w:r>
                <w:tab/>
              </w:r>
              <w:bookmarkStart w:id="45" w:name="_Toc187317197_WPSOffice_Level2Page"/>
              <w:r>
                <w:t>41</w:t>
              </w:r>
              <w:bookmarkEnd w:id="45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_Toc29103477_WPSOffice_Level2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0812d5dc-9c6d-4897-80f9-c156c78c6fcf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2.15.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报表</w:t>
                  </w:r>
                </w:sdtContent>
              </w:sdt>
              <w:r>
                <w:tab/>
              </w:r>
              <w:bookmarkStart w:id="46" w:name="_Toc29103477_WPSOffice_Level2Page"/>
              <w:r>
                <w:t>41</w:t>
              </w:r>
              <w:bookmarkEnd w:id="46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_Toc1914864659_WPSOffice_Level3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1847ff8-a7e3-4de1-926d-3640d5a39bb7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2.15.1.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日报</w:t>
                  </w:r>
                </w:sdtContent>
              </w:sdt>
              <w:r>
                <w:tab/>
              </w:r>
              <w:bookmarkStart w:id="47" w:name="_Toc1914864659_WPSOffice_Level3Page"/>
              <w:r>
                <w:t>41</w:t>
              </w:r>
              <w:bookmarkEnd w:id="47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_Toc940389871_WPSOffice_Level3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05597f2a-205e-4df9-8496-9833160b8572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1．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应收总计：所有订单应收金额总和</w:t>
                  </w:r>
                </w:sdtContent>
              </w:sdt>
              <w:r>
                <w:tab/>
              </w:r>
              <w:bookmarkStart w:id="48" w:name="_Toc940389871_WPSOffice_Level3Page"/>
              <w:r>
                <w:t>43</w:t>
              </w:r>
              <w:bookmarkEnd w:id="48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_Toc1800403624_WPSOffice_Level3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b4750190-fa5e-40df-9bbe-4e7945133cef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2．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实收总计：所有订单实收金额总和</w:t>
                  </w:r>
                </w:sdtContent>
              </w:sdt>
              <w:r>
                <w:tab/>
              </w:r>
              <w:bookmarkStart w:id="49" w:name="_Toc1800403624_WPSOffice_Level3Page"/>
              <w:r>
                <w:t>43</w:t>
              </w:r>
              <w:bookmarkEnd w:id="49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_Toc1339122338_WPSOffice_Level3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7af3699b-82e8-40f1-a553-a610321e3890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2.15.2.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月报</w:t>
                  </w:r>
                </w:sdtContent>
              </w:sdt>
              <w:r>
                <w:tab/>
              </w:r>
              <w:bookmarkStart w:id="50" w:name="_Toc1339122338_WPSOffice_Level3Page"/>
              <w:r>
                <w:t>43</w:t>
              </w:r>
              <w:bookmarkEnd w:id="50"/>
              <w:r>
                <w:fldChar w:fldCharType="end"/>
              </w:r>
            </w:p>
            <w:p>
              <w:pPr>
                <w:pStyle w:val="25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_Toc1663350070_WPSOffice_Level2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41add7f-854e-4bb5-9808-78448e0395a9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2.16.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设置</w:t>
                  </w:r>
                </w:sdtContent>
              </w:sdt>
              <w:r>
                <w:tab/>
              </w:r>
              <w:bookmarkStart w:id="51" w:name="_Toc1663350070_WPSOffice_Level2Page"/>
              <w:r>
                <w:t>44</w:t>
              </w:r>
              <w:bookmarkEnd w:id="51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_Toc1000514206_WPSOffice_Level3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89b99548-5cba-42f5-8fd5-56ff1ffe551b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2.16.1.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员工管理</w:t>
                  </w:r>
                </w:sdtContent>
              </w:sdt>
              <w:r>
                <w:tab/>
              </w:r>
              <w:bookmarkStart w:id="52" w:name="_Toc1000514206_WPSOffice_Level3Page"/>
              <w:r>
                <w:t>44</w:t>
              </w:r>
              <w:bookmarkEnd w:id="52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_Toc845304232_WPSOffice_Level3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cffa6a95-05b9-4e4e-bff0-a951fd66b221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2.16.2.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门店信息</w:t>
                  </w:r>
                </w:sdtContent>
              </w:sdt>
              <w:r>
                <w:tab/>
              </w:r>
              <w:bookmarkStart w:id="53" w:name="_Toc845304232_WPSOffice_Level3Page"/>
              <w:r>
                <w:t>45</w:t>
              </w:r>
              <w:bookmarkEnd w:id="53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_Toc1423902319_WPSOffice_Level3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24b5e1e6-8923-4dc9-b911-022d1ea8a29f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2.16.3.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个人资料</w:t>
                  </w:r>
                </w:sdtContent>
              </w:sdt>
              <w:r>
                <w:tab/>
              </w:r>
              <w:bookmarkStart w:id="54" w:name="_Toc1423902319_WPSOffice_Level3Page"/>
              <w:r>
                <w:t>45</w:t>
              </w:r>
              <w:bookmarkEnd w:id="54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</w:pPr>
              <w:r>
                <w:fldChar w:fldCharType="begin"/>
              </w:r>
              <w:r>
                <w:instrText xml:space="preserve"> HYPERLINK \l _Toc2115996912_WPSOffice_Level3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36722a05-88ee-495f-8f45-080477b25c6d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2.16.4.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叫号设置</w:t>
                  </w:r>
                </w:sdtContent>
              </w:sdt>
              <w:r>
                <w:tab/>
              </w:r>
              <w:bookmarkStart w:id="55" w:name="_Toc2115996912_WPSOffice_Level3Page"/>
              <w:r>
                <w:t>45</w:t>
              </w:r>
              <w:bookmarkEnd w:id="55"/>
              <w:r>
                <w:fldChar w:fldCharType="end"/>
              </w:r>
            </w:p>
            <w:p>
              <w:pPr>
                <w:pStyle w:val="26"/>
                <w:tabs>
                  <w:tab w:val="right" w:leader="dot" w:pos="8306"/>
                </w:tabs>
                <w:ind w:left="0" w:leftChars="0" w:firstLine="0" w:firstLineChars="0"/>
              </w:pPr>
              <w:r>
                <w:fldChar w:fldCharType="begin"/>
              </w:r>
              <w:r>
                <w:instrText xml:space="preserve"> HYPERLINK \l _Toc1230905664_WPSOffice_Level3 </w:instrText>
              </w:r>
              <w:r>
                <w:fldChar w:fldCharType="separate"/>
              </w:r>
              <w:sdt>
                <w:sdt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id w:val="585072625"/>
                  <w:placeholder>
                    <w:docPart w:val="{c48f2241-6c85-4bd8-8cc1-b47d28dd76d4}"/>
                  </w:placeholder>
                  <w15:color w:val="509DF3"/>
                </w:sdtPr>
                <w:sdtEndPr>
                  <w:rPr>
                    <w:rFonts w:ascii="Times New Roman" w:hAnsi="Times New Roman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</w:sdtEndPr>
                <w:sdtContent>
                  <w:r>
                    <w:rPr>
                      <w:rFonts w:hint="default" w:ascii="微软雅黑" w:hAnsi="微软雅黑" w:eastAsia="微软雅黑" w:cs="微软雅黑"/>
                    </w:rPr>
                    <w:t xml:space="preserve">3. </w:t>
                  </w:r>
                  <w:r>
                    <w:rPr>
                      <w:rFonts w:hint="eastAsia" w:ascii="微软雅黑" w:hAnsi="微软雅黑" w:eastAsia="微软雅黑" w:cs="微软雅黑"/>
                    </w:rPr>
                    <w:t>注意事项</w:t>
                  </w:r>
                </w:sdtContent>
              </w:sdt>
              <w:r>
                <w:tab/>
              </w:r>
              <w:bookmarkStart w:id="56" w:name="_Toc1230905664_WPSOffice_Level3Page"/>
              <w:r>
                <w:t>46</w:t>
              </w:r>
              <w:bookmarkEnd w:id="56"/>
              <w:r>
                <w:fldChar w:fldCharType="end"/>
              </w:r>
              <w:bookmarkEnd w:id="0"/>
            </w:p>
          </w:sdtContent>
        </w:sdt>
        <w:p>
          <w:pPr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beforeAutospacing="0" w:afterAutospacing="0" w:line="360" w:lineRule="auto"/>
            <w:ind w:right="0" w:rightChars="0"/>
            <w:textAlignment w:val="auto"/>
            <w:rPr>
              <w:rFonts w:hint="eastAsia" w:ascii="微软雅黑" w:hAnsi="微软雅黑" w:eastAsia="微软雅黑" w:cs="微软雅黑"/>
              <w:b w:val="0"/>
              <w:i w:val="0"/>
              <w:iCs w:val="0"/>
            </w:rPr>
          </w:pPr>
        </w:p>
      </w:sdtContent>
    </w:sdt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br w:type="page"/>
      </w:r>
    </w:p>
    <w:p>
      <w:pPr>
        <w:pStyle w:val="2"/>
        <w:numPr>
          <w:ilvl w:val="0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57" w:name="_Toc255290178"/>
      <w:bookmarkStart w:id="58" w:name="_Toc259111545_WPSOffice_Level1"/>
      <w:r>
        <w:rPr>
          <w:rFonts w:hint="eastAsia" w:ascii="微软雅黑" w:hAnsi="微软雅黑" w:eastAsia="微软雅黑" w:cs="微软雅黑"/>
          <w:i w:val="0"/>
          <w:iCs w:val="0"/>
        </w:rPr>
        <w:t>概述</w:t>
      </w:r>
      <w:bookmarkEnd w:id="57"/>
      <w:bookmarkEnd w:id="58"/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59" w:name="_Toc1366516307_WPSOffice_Level2"/>
      <w:bookmarkStart w:id="60" w:name="_Toc2137178587"/>
      <w:r>
        <w:rPr>
          <w:rFonts w:hint="eastAsia" w:ascii="微软雅黑" w:hAnsi="微软雅黑" w:eastAsia="微软雅黑" w:cs="微软雅黑"/>
          <w:i w:val="0"/>
          <w:iCs w:val="0"/>
        </w:rPr>
        <w:t>软件概述</w:t>
      </w:r>
      <w:bookmarkEnd w:id="59"/>
      <w:bookmarkEnd w:id="60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61" w:name="_Toc1366516307_WPSOffice_Level3"/>
      <w:bookmarkStart w:id="62" w:name="_Toc749031987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软件用途</w:t>
      </w:r>
      <w:bookmarkEnd w:id="61"/>
      <w:bookmarkEnd w:id="62"/>
    </w:p>
    <w:p>
      <w:pPr>
        <w:pStyle w:val="21"/>
        <w:spacing w:before="0" w:beforeAutospacing="0" w:after="0" w:afterAutospacing="0" w:line="360" w:lineRule="auto"/>
        <w:ind w:firstLine="0" w:firstLineChars="0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val="en-US" w:eastAsia="zh-CN" w:bidi="ar-SA"/>
        </w:rPr>
        <w:t xml:space="preserve">实现企业对内容资源、门店运营资源的统一管理。SoReal  </w:t>
      </w: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  <w:t>综合管理</w:t>
      </w: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val="en-US" w:eastAsia="zh-CN" w:bidi="ar-SA"/>
        </w:rPr>
        <w:t>系统主要为各个乐园门店提供基本业务管理运营支持，包括销售过程管理、多层级组织架构管理、数据和资源管理。</w:t>
      </w:r>
    </w:p>
    <w:p>
      <w:pPr>
        <w:pStyle w:val="4"/>
        <w:numPr>
          <w:ilvl w:val="2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63" w:name="_Toc1849450731_WPSOffice_Level3"/>
      <w:bookmarkStart w:id="64" w:name="_Toc431466795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运行环境</w:t>
      </w:r>
      <w:bookmarkEnd w:id="63"/>
      <w:bookmarkEnd w:id="64"/>
    </w:p>
    <w:tbl>
      <w:tblPr>
        <w:tblStyle w:val="18"/>
        <w:tblW w:w="82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3"/>
        <w:gridCol w:w="1538"/>
        <w:gridCol w:w="4899"/>
      </w:tblGrid>
      <w:tr>
        <w:trPr>
          <w:trHeight w:val="609" w:hRule="exact"/>
        </w:trPr>
        <w:tc>
          <w:tcPr>
            <w:tcW w:w="1853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硬件</w:t>
            </w:r>
          </w:p>
        </w:tc>
        <w:tc>
          <w:tcPr>
            <w:tcW w:w="1538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操作系统</w:t>
            </w:r>
          </w:p>
        </w:tc>
        <w:tc>
          <w:tcPr>
            <w:tcW w:w="4899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详细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8" w:hRule="exact"/>
        </w:trPr>
        <w:tc>
          <w:tcPr>
            <w:tcW w:w="1853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Windows主机</w:t>
            </w:r>
          </w:p>
        </w:tc>
        <w:tc>
          <w:tcPr>
            <w:tcW w:w="1538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win10</w:t>
            </w:r>
          </w:p>
        </w:tc>
        <w:tc>
          <w:tcPr>
            <w:tcW w:w="4899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18"/>
                <w:szCs w:val="18"/>
              </w:rPr>
              <w:t>27寸显示器，1920*1080分辨率，8核，8G以上内存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4"/>
        <w:numPr>
          <w:ilvl w:val="2"/>
          <w:numId w:val="2"/>
        </w:numPr>
        <w:bidi w:val="0"/>
        <w:ind w:left="720" w:hanging="72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65" w:name="_Toc1757631293"/>
      <w:bookmarkStart w:id="66" w:name="_Toc1040129239_WPSOffice_Level3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相关安装设备</w:t>
      </w:r>
      <w:bookmarkEnd w:id="65"/>
      <w:bookmarkEnd w:id="66"/>
    </w:p>
    <w:tbl>
      <w:tblPr>
        <w:tblStyle w:val="18"/>
        <w:tblW w:w="85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2389"/>
        <w:gridCol w:w="5407"/>
      </w:tblGrid>
      <w:tr>
        <w:trPr>
          <w:trHeight w:val="612" w:hRule="exact"/>
        </w:trPr>
        <w:tc>
          <w:tcPr>
            <w:tcW w:w="725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序号</w:t>
            </w:r>
          </w:p>
        </w:tc>
        <w:tc>
          <w:tcPr>
            <w:tcW w:w="2389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设备名称</w:t>
            </w:r>
          </w:p>
        </w:tc>
        <w:tc>
          <w:tcPr>
            <w:tcW w:w="5407" w:type="dxa"/>
            <w:shd w:val="clear" w:color="auto" w:fill="D7D7D7" w:themeFill="background1" w:themeFillShade="D8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</w:rPr>
              <w:t>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1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主机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27寸显示器，1920*1080分辨率，8核，8G以上内存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2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扫码枪/扫码盒子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USB接口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3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打印设备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80mm小票打印机；60mm手环贴纸打印机</w:t>
            </w:r>
          </w:p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打印手环贴纸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4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打印纸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宽80mm热敏纸；50mm（宽）*25（高）热敏贴纸</w:t>
            </w:r>
          </w:p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5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钱箱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爱宝钱箱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6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钱箱驱动盒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7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NFC功能贴纸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宽5cm以内贴纸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8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NFC读卡器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IC读写功能读卡器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9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闸机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10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腕带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11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键盘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" w:hRule="exact"/>
        </w:trPr>
        <w:tc>
          <w:tcPr>
            <w:tcW w:w="725" w:type="dxa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12</w:t>
            </w:r>
          </w:p>
        </w:tc>
        <w:tc>
          <w:tcPr>
            <w:tcW w:w="2389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  <w:t>鼠标</w:t>
            </w:r>
          </w:p>
        </w:tc>
        <w:tc>
          <w:tcPr>
            <w:tcW w:w="5407" w:type="dxa"/>
          </w:tcPr>
          <w:p>
            <w:pPr>
              <w:pageBreakBefore w:val="0"/>
              <w:tabs>
                <w:tab w:val="left" w:pos="26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right="0" w:right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iCs w:val="0"/>
                <w:sz w:val="21"/>
                <w:szCs w:val="21"/>
              </w:rPr>
            </w:pP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bookmarkStart w:id="67" w:name="_Toc1849450731_WPSOffice_Level2"/>
      <w:bookmarkStart w:id="68" w:name="_Toc1871576966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门店版系统简介</w:t>
      </w:r>
      <w:bookmarkEnd w:id="67"/>
      <w:bookmarkEnd w:id="68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</w:rPr>
        <w:t>门店版本主要用于门店</w:t>
      </w: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  <w:t>所有业务资源的一体化管理，实现流程化、精细化、全过程的管理方式。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  <w:t>门店可管理门店会员、门店订单、门店商品、门店游戏、门店员工、门店票务、收银、验票绑定、渠道管理、营销管理、顾客管理等业务。</w:t>
      </w:r>
    </w:p>
    <w:p>
      <w:pPr>
        <w:pStyle w:val="2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69" w:name="_Toc1401089953"/>
      <w:bookmarkStart w:id="70" w:name="_Toc1366516307_WPSOffice_Level1"/>
      <w:r>
        <w:rPr>
          <w:rFonts w:hint="eastAsia" w:ascii="微软雅黑" w:hAnsi="微软雅黑" w:eastAsia="微软雅黑" w:cs="微软雅黑"/>
          <w:i w:val="0"/>
          <w:iCs w:val="0"/>
        </w:rPr>
        <w:t>系统功能介绍</w:t>
      </w:r>
      <w:bookmarkEnd w:id="69"/>
      <w:bookmarkEnd w:id="70"/>
    </w:p>
    <w:p>
      <w:pPr>
        <w:pStyle w:val="3"/>
        <w:numPr>
          <w:ilvl w:val="1"/>
          <w:numId w:val="3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71" w:name="_Toc1540739397"/>
      <w:bookmarkStart w:id="72" w:name="_Toc1040129239_WPSOffice_Level2"/>
      <w:bookmarkStart w:id="73" w:name="_Toc960650716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功能列表</w:t>
      </w:r>
      <w:bookmarkEnd w:id="71"/>
      <w:bookmarkEnd w:id="72"/>
      <w:bookmarkEnd w:id="73"/>
    </w:p>
    <w:tbl>
      <w:tblPr>
        <w:tblStyle w:val="17"/>
        <w:tblW w:w="8708" w:type="dxa"/>
        <w:tblInd w:w="-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65"/>
        <w:gridCol w:w="1886"/>
        <w:gridCol w:w="5457"/>
      </w:tblGrid>
      <w:tr>
        <w:trPr>
          <w:trHeight w:val="511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功能模块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主要功能点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1F1F1" w:themeFill="background1" w:themeFillShade="F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详细描述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账号信息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所属门店、角色、昵称、退出登录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首页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问候语、时间、接班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收银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售票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分类选择票务、购物车（配项）、搜索查询会员、快捷入口菜单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零售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分类选择票务、购物车（配项）、搜索查询会员、快捷入口菜单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充值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分类选择票务、购物车、搜索查询会员、快捷入口菜单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交班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顾客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手环管理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体验项目管理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排场情况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可排队游戏的排队人数&amp;场次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会员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会员资料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新增会员（会员等级/焕真值）、账户余额详情、积分详情、优惠券详情、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消费记录新增2个字段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会员充值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充值管理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订单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订单流水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打印小票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虚拟订单流水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充值流水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交班管理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退款管理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新增2个字段、订单类型筛查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商品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门店商品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游戏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区域管理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区域资料</w:t>
            </w:r>
          </w:p>
        </w:tc>
      </w:tr>
      <w:tr>
        <w:trPr>
          <w:trHeight w:val="31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票务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票务管理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票卡排序、推荐、特价、票卡描述、购票须知、项目多选配置、项目排序、使用渠道筛查、推荐筛查、新增1个字段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  <w:lang w:bidi="ar"/>
              </w:rPr>
              <w:t>验票绑定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票卡调整字段</w:t>
            </w:r>
          </w:p>
        </w:tc>
      </w:tr>
      <w:tr>
        <w:trPr>
          <w:trHeight w:val="36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商品核销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渠道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营销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卡券管理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优惠券</w:t>
            </w:r>
          </w:p>
        </w:tc>
      </w:tr>
      <w:tr>
        <w:trPr>
          <w:trHeight w:val="90" w:hRule="atLeast"/>
        </w:trPr>
        <w:tc>
          <w:tcPr>
            <w:tcW w:w="13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营销活动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创建H5推广活动（领取优惠券）、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渠道链接统计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  <w:t>首页活动（领取、推送）</w:t>
            </w:r>
          </w:p>
        </w:tc>
      </w:tr>
      <w:tr>
        <w:trPr>
          <w:trHeight w:val="285" w:hRule="atLeast"/>
        </w:trPr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Style w:val="22"/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门店交易概况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auto"/>
                <w:sz w:val="18"/>
                <w:szCs w:val="18"/>
              </w:rPr>
              <w:t>会员增长量统计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报表</w:t>
            </w: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日销售报表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月销售报表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设置</w:t>
            </w:r>
          </w:p>
        </w:tc>
        <w:tc>
          <w:tcPr>
            <w:tcW w:w="18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员工管理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账号管理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角色管理</w:t>
            </w: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门店信息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叫号系统设置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rPr>
          <w:trHeight w:val="285" w:hRule="atLeast"/>
        </w:trPr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24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kern w:val="0"/>
                <w:sz w:val="18"/>
                <w:szCs w:val="18"/>
                <w:lang w:bidi="ar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个人资料（共有）</w:t>
            </w:r>
          </w:p>
        </w:tc>
        <w:tc>
          <w:tcPr>
            <w:tcW w:w="54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</w:p>
    <w:p>
      <w:pPr>
        <w:pStyle w:val="3"/>
        <w:numPr>
          <w:ilvl w:val="1"/>
          <w:numId w:val="3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74" w:name="_Toc874525666"/>
      <w:bookmarkStart w:id="75" w:name="_Toc935233293_WPSOffice_Level2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运营操作流程</w:t>
      </w:r>
      <w:bookmarkEnd w:id="74"/>
      <w:bookmarkEnd w:id="75"/>
    </w:p>
    <w:p>
      <w:pPr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</w:p>
    <w:p>
      <w:pPr>
        <w:pStyle w:val="3"/>
        <w:numPr>
          <w:ilvl w:val="1"/>
          <w:numId w:val="2"/>
        </w:numPr>
        <w:bidi w:val="0"/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  <w:bookmarkStart w:id="76" w:name="_Toc1033143058_WPSOffice_Level2"/>
      <w:bookmarkStart w:id="77" w:name="_Toc774788394"/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登录</w:t>
      </w:r>
      <w:bookmarkEnd w:id="76"/>
      <w:bookmarkEnd w:id="77"/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t>ERP管理后台地址：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instrText xml:space="preserve"> HYPERLINK "https://erp.skylimit.com" </w:instrTex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Style w:val="16"/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t>https://erp.skylimit.com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val="en-US" w:eastAsia="zh-CN" w:bidi="ar-SA"/>
        </w:rPr>
        <w:fldChar w:fldCharType="end"/>
      </w:r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  <w:t>账号：手机号/员工账号（门店账号）</w:t>
      </w:r>
    </w:p>
    <w:p>
      <w:pPr>
        <w:pStyle w:val="21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262626"/>
          <w:kern w:val="2"/>
          <w:sz w:val="21"/>
          <w:szCs w:val="21"/>
          <w:lang w:eastAsia="zh-CN" w:bidi="ar-SA"/>
        </w:rPr>
        <w:t>密码：默认密码/个人设定密码</w:t>
      </w:r>
    </w:p>
    <w:p>
      <w:pP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78" w:name="_Toc1630089811_WPSOffice_Level2"/>
      <w:bookmarkStart w:id="79" w:name="_Toc1675186197"/>
      <w:r>
        <w:rPr>
          <w:rFonts w:hint="eastAsia" w:ascii="微软雅黑" w:hAnsi="微软雅黑" w:eastAsia="微软雅黑" w:cs="微软雅黑"/>
          <w:i w:val="0"/>
          <w:iCs w:val="0"/>
        </w:rPr>
        <w:t>收银</w:t>
      </w:r>
      <w:bookmarkEnd w:id="78"/>
      <w:bookmarkEnd w:id="79"/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收银员登录账号后需要先点击“接班”按钮才可进入到收银台页面进行收银，否则不可收银。</w:t>
      </w: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194300" cy="2811780"/>
            <wp:effectExtent l="0" t="0" r="12700" b="76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  <w:t>收银台分为“售票”、“零售”、“充值”、“渠道”4个类型，可根据角色所需配置相应权限。每个类型收银台单独收银，同一笔订单不允许跨“类型”统一收银。</w:t>
      </w:r>
    </w:p>
    <w:p>
      <w:pPr>
        <w:bidi w:val="0"/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FF0000"/>
          <w:kern w:val="2"/>
          <w:sz w:val="21"/>
          <w:szCs w:val="21"/>
          <w:lang w:eastAsia="zh-CN" w:bidi="ar-SA"/>
        </w:rPr>
        <w:t>注：“快捷支付”订单在等待扫码的过程中，请勿按“Enter回车键”，否则会导致扫码失败。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80" w:name="_Toc935233293_WPSOffice_Level3"/>
      <w:bookmarkStart w:id="81" w:name="_Toc1343800809"/>
      <w:r>
        <w:rPr>
          <w:rFonts w:hint="eastAsia" w:ascii="微软雅黑" w:hAnsi="微软雅黑" w:eastAsia="微软雅黑" w:cs="微软雅黑"/>
          <w:i w:val="0"/>
          <w:iCs w:val="0"/>
        </w:rPr>
        <w:t>售票</w:t>
      </w:r>
      <w:bookmarkEnd w:id="80"/>
      <w:bookmarkEnd w:id="81"/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游戏票收银台，可根据「游戏票」的二级分类、三级分类快速查询票务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2531745"/>
            <wp:effectExtent l="0" t="0" r="1460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31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收银步骤：</w:t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筛查：点击二级分类、三级分类快速查询票卡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204970" cy="768350"/>
            <wp:effectExtent l="0" t="0" r="11430" b="190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497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查看内容：将鼠标光标悬浮在“查看项目内容”，查看票卡内包含的具体项目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729740" cy="1069340"/>
            <wp:effectExtent l="0" t="0" r="22860" b="2286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9740" cy="1069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选购：点击票卡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05130" cy="319405"/>
            <wp:effectExtent l="0" t="0" r="127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130" cy="319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，将票卡加入到购物车中，点击1次添加1张票卡。“已售”数量为每日售卖数量。</w:t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购物车：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加入购物车后可点击“+”、“-”按钮增加/减少数量，也可直接编辑数量值。购物车中数量不可为0 ，当数值为0时，购物车中将删除该票。点击“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0070C0"/>
          <w:u w:val="single"/>
        </w:rPr>
        <w:t>清空购物车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”后可将购物车内的内容清空。</w:t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套餐配置：多选项</w:t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 xml:space="preserve">会员录入：扫描会员二维码或输入会员手机号，点击 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00660" cy="252730"/>
            <wp:effectExtent l="0" t="0" r="2540" b="1270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rcRect l="11500" t="11250" r="9500" b="17679"/>
                    <a:stretch>
                      <a:fillRect/>
                    </a:stretch>
                  </pic:blipFill>
                  <pic:spPr>
                    <a:xfrm>
                      <a:off x="0" y="0"/>
                      <a:ext cx="200660" cy="2527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 xml:space="preserve"> 或按“Enter回车键”，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查询并录入会员信息。点击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drawing>
          <wp:inline distT="0" distB="0" distL="114300" distR="114300">
            <wp:extent cx="214630" cy="192405"/>
            <wp:effectExtent l="0" t="0" r="13970" b="1079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630" cy="192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可清除当前会员信息，录入会员信息后结算。（支付后可在会员订单中查看详情，并获得对应权益，如：焕真值、积分等）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409825" cy="426720"/>
            <wp:effectExtent l="0" t="0" r="3175" b="508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4267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477135" cy="421005"/>
            <wp:effectExtent l="0" t="0" r="12065" b="1079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7135" cy="4210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结算：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支持快捷支付(微信、 支付宝)、现金、银联卡、转账等多种支付方式，提高售票灵活性。具体操作步骤如下：</w:t>
      </w:r>
    </w:p>
    <w:p>
      <w:pPr>
        <w:pStyle w:val="2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余额支付：该项为充值余额-焕真币付款。</w:t>
      </w:r>
    </w:p>
    <w:p>
      <w:pPr>
        <w:pStyle w:val="2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选择“余额支付”</w:t>
      </w:r>
    </w:p>
    <w:p>
      <w:pPr>
        <w:pStyle w:val="2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选择折扣</w:t>
      </w:r>
    </w:p>
    <w:p>
      <w:pPr>
        <w:pStyle w:val="2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点击结算，扣除余额焕真币</w:t>
      </w:r>
    </w:p>
    <w:p>
      <w:pPr>
        <w:pStyle w:val="2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快捷支付：该项为</w:t>
      </w:r>
      <w:r>
        <w:rPr>
          <w:rFonts w:hint="eastAsia" w:ascii="微软雅黑" w:hAnsi="微软雅黑" w:eastAsia="微软雅黑" w:cs="微软雅黑"/>
          <w:b w:val="0"/>
          <w:i w:val="0"/>
          <w:iCs w:val="0"/>
        </w:rPr>
        <w:t>微信/支付宝二合一支付方式。</w:t>
      </w:r>
    </w:p>
    <w:p>
      <w:pPr>
        <w:pStyle w:val="2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选择“快捷支付”，</w:t>
      </w:r>
    </w:p>
    <w:p>
      <w:pPr>
        <w:pStyle w:val="2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选择折扣</w:t>
      </w:r>
    </w:p>
    <w:p>
      <w:pPr>
        <w:pStyle w:val="2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点击结算，等待顾客扫描微信/支付宝付款码</w:t>
      </w:r>
    </w:p>
    <w:p>
      <w:pPr>
        <w:pStyle w:val="2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扫码成功后结算成功</w:t>
      </w:r>
    </w:p>
    <w:p>
      <w:pPr>
        <w:pStyle w:val="2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default" w:ascii="微软雅黑" w:hAnsi="微软雅黑" w:eastAsia="微软雅黑" w:cs="微软雅黑"/>
          <w:b w:val="0"/>
          <w:i w:val="0"/>
          <w:iCs w:val="0"/>
        </w:rPr>
        <w:t>点击“绑定手环”直接进入【验票绑定】页面；点击“商品核销”直接进入【商品核销】页面</w:t>
      </w:r>
    </w:p>
    <w:p>
      <w:pPr>
        <w:pStyle w:val="2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</w:t>
      </w:r>
    </w:p>
    <w:p>
      <w:pPr>
        <w:pStyle w:val="2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等待顾客扫描付款码时请勿按esc键和enter键，会导致结算识别错误。</w:t>
      </w:r>
    </w:p>
    <w:p>
      <w:pPr>
        <w:pStyle w:val="2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会员订单支持顾客自主查询订单信息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</w:p>
    <w:p>
      <w:pPr>
        <w:pStyle w:val="2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将票卡绑定给“会员”后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顾客可自行查看票卡使用情况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</w:p>
    <w:p>
      <w:pPr>
        <w:pStyle w:val="2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u w:val="single"/>
          <w:lang w:val="en-US" w:eastAsia="zh-Hans"/>
        </w:rPr>
        <w:t>手环初次绑定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时为关联会员信息操作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若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u w:val="single"/>
          <w:lang w:val="en-US" w:eastAsia="zh-Hans"/>
        </w:rPr>
        <w:t>初次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绑定时未关联会员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则手环无会员信息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82" w:name="_Toc174681364"/>
      <w:bookmarkStart w:id="83" w:name="_Toc1033143058_WPSOffice_Level3"/>
      <w:r>
        <w:rPr>
          <w:rFonts w:hint="eastAsia" w:ascii="微软雅黑" w:hAnsi="微软雅黑" w:eastAsia="微软雅黑" w:cs="微软雅黑"/>
          <w:i w:val="0"/>
          <w:iCs w:val="0"/>
        </w:rPr>
        <w:t>零售</w:t>
      </w:r>
      <w:bookmarkEnd w:id="82"/>
      <w:bookmarkEnd w:id="83"/>
    </w:p>
    <w:p>
      <w:pP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kern w:val="2"/>
          <w:sz w:val="21"/>
          <w:szCs w:val="21"/>
          <w:lang w:eastAsia="zh-CN" w:bidi="ar-SA"/>
        </w:rPr>
        <w:t>商品零售收银台，可根据商品票的二三级分类筛查商品票。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390265" cy="1772920"/>
            <wp:effectExtent l="0" t="0" r="13335" b="5080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90265" cy="1772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0070C0"/>
        </w:rPr>
        <w:t>收银步骤同【售票】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84" w:name="_Toc259539299"/>
      <w:bookmarkStart w:id="85" w:name="_Toc1630089811_WPSOffice_Level3"/>
      <w:r>
        <w:rPr>
          <w:rFonts w:hint="eastAsia" w:ascii="微软雅黑" w:hAnsi="微软雅黑" w:eastAsia="微软雅黑" w:cs="微软雅黑"/>
          <w:i w:val="0"/>
          <w:iCs w:val="0"/>
        </w:rPr>
        <w:t>渠道出票</w:t>
      </w:r>
      <w:bookmarkEnd w:id="84"/>
      <w:bookmarkEnd w:id="85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用于第三方平台购票用户验票绑定手环。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2405" cy="2804795"/>
            <wp:effectExtent l="0" t="0" r="10795" b="14605"/>
            <wp:docPr id="2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04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操作步骤：</w:t>
      </w:r>
    </w:p>
    <w:p>
      <w:pPr>
        <w:pStyle w:val="2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入场换票时：根据渠道筛查票卡</w:t>
      </w:r>
    </w:p>
    <w:p>
      <w:pPr>
        <w:pStyle w:val="2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选择票卡：添加顾客所购买的票卡</w:t>
      </w:r>
    </w:p>
    <w:p>
      <w:pPr>
        <w:pStyle w:val="2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支付方式：选择“渠道”</w:t>
      </w:r>
    </w:p>
    <w:p>
      <w:pPr>
        <w:pStyle w:val="2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折扣：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渠道订单无需顾客付款，只会生成虚拟订单，故无需选择“折扣”</w:t>
      </w:r>
    </w:p>
    <w:p>
      <w:pPr>
        <w:pStyle w:val="2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结算：点击“结算”后生成渠道订单，点击“绑定手环”进入【验票绑定】页面。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86" w:name="_Toc1470568698_WPSOffice_Level3"/>
      <w:bookmarkStart w:id="87" w:name="_Toc537711236"/>
      <w:r>
        <w:rPr>
          <w:rFonts w:hint="eastAsia" w:ascii="微软雅黑" w:hAnsi="微软雅黑" w:eastAsia="微软雅黑" w:cs="微软雅黑"/>
          <w:i w:val="0"/>
          <w:iCs w:val="0"/>
        </w:rPr>
        <w:t>充值</w:t>
      </w:r>
      <w:bookmarkEnd w:id="86"/>
      <w:bookmarkEnd w:id="87"/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售卖储值卡收银台，可为会员账户进行储值。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0500" cy="2461895"/>
            <wp:effectExtent l="0" t="0" r="12700" b="190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1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收银步骤：</w:t>
      </w:r>
    </w:p>
    <w:p>
      <w:pPr>
        <w:pStyle w:val="20"/>
        <w:pageBreakBefore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选购：点击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05130" cy="319405"/>
            <wp:effectExtent l="0" t="0" r="1270" b="107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130" cy="319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，将充值卡加入到购物车中，确认购买内容、数量、金额。</w:t>
      </w:r>
    </w:p>
    <w:p>
      <w:pPr>
        <w:pStyle w:val="20"/>
        <w:pageBreakBefore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购物车：确认选购内容、数量、金额。</w:t>
      </w:r>
    </w:p>
    <w:p>
      <w:pPr>
        <w:pStyle w:val="20"/>
        <w:pageBreakBefore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 xml:space="preserve">会员录入：扫描会员二维码或输入会员手机号可查询并录入会员信息。录入会员信息后方可结算，否则不可结算。 </w:t>
      </w:r>
    </w:p>
    <w:p>
      <w:pPr>
        <w:pStyle w:val="20"/>
        <w:pageBreakBefore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结算：支持快捷支付（微信、支付宝）、现金支付、银联卡、转账（仅充值模块可用，作为对公转账对账记录）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  <w:color w:val="FF0000"/>
        </w:rPr>
        <w:t>注：会员订单可获得对应权益（如：焕真值、积分等）。因转账支付顾客已获优惠权益，故“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0070C0"/>
          <w:u w:val="single"/>
        </w:rPr>
        <w:t>转账订单</w:t>
      </w:r>
      <w:r>
        <w:rPr>
          <w:rFonts w:hint="eastAsia" w:ascii="微软雅黑" w:hAnsi="微软雅黑" w:eastAsia="微软雅黑" w:cs="微软雅黑"/>
          <w:b w:val="0"/>
          <w:i w:val="0"/>
          <w:iCs w:val="0"/>
          <w:color w:val="FF0000"/>
        </w:rPr>
        <w:t>”不发放焕真值、积分等权益。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88" w:name="_Toc458813963_WPSOffice_Level3"/>
      <w:bookmarkStart w:id="89" w:name="_Toc701556876"/>
      <w:r>
        <w:rPr>
          <w:rFonts w:hint="eastAsia" w:ascii="微软雅黑" w:hAnsi="微软雅黑" w:eastAsia="微软雅黑" w:cs="微软雅黑"/>
          <w:i w:val="0"/>
          <w:iCs w:val="0"/>
        </w:rPr>
        <w:t>交班</w:t>
      </w:r>
      <w:bookmarkEnd w:id="88"/>
      <w:bookmarkEnd w:id="89"/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i w:val="0"/>
          <w:iCs w:val="0"/>
        </w:rPr>
        <w:t>收银员专属功能模块，完成接班、交班的流程后可查看当日收银员的收银记录。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166235" cy="1462405"/>
            <wp:effectExtent l="0" t="0" r="24765" b="10795"/>
            <wp:docPr id="2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6235" cy="1462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操作步骤：</w:t>
      </w:r>
    </w:p>
    <w:p>
      <w:pPr>
        <w:pStyle w:val="20"/>
        <w:pageBreakBefore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核对交班信息、数据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675" cy="937260"/>
            <wp:effectExtent l="0" t="0" r="9525" b="2540"/>
            <wp:docPr id="2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输入上交现金金额、输入账号密码</w:t>
      </w:r>
    </w:p>
    <w:p>
      <w:pPr>
        <w:pStyle w:val="20"/>
        <w:pageBreakBefore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确认无误后点击“交班并退出登录”，完成交班信息提交并退回登录页面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注：1个账号在1日内只能接一次班，可重复交班，交班记录以最终提交的信息为准。</w:t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90" w:name="_Toc1470568698_WPSOffice_Level2"/>
      <w:bookmarkStart w:id="91" w:name="_Toc1381192902"/>
      <w:r>
        <w:rPr>
          <w:rFonts w:hint="eastAsia" w:ascii="微软雅黑" w:hAnsi="微软雅黑" w:eastAsia="微软雅黑" w:cs="微软雅黑"/>
          <w:i w:val="0"/>
          <w:iCs w:val="0"/>
        </w:rPr>
        <w:t>顾客</w:t>
      </w:r>
      <w:bookmarkEnd w:id="90"/>
      <w:bookmarkEnd w:id="91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顾客管理包括手环管理、游戏项目编辑管理，可满足不同权限的账号分别管理操作。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92" w:name="_Toc1558363491"/>
      <w:bookmarkStart w:id="93" w:name="_Toc1819983411_WPSOffice_Level3"/>
      <w:r>
        <w:rPr>
          <w:rFonts w:hint="eastAsia" w:ascii="微软雅黑" w:hAnsi="微软雅黑" w:eastAsia="微软雅黑" w:cs="微软雅黑"/>
          <w:i w:val="0"/>
          <w:iCs w:val="0"/>
        </w:rPr>
        <w:t>手环管理</w:t>
      </w:r>
      <w:bookmarkEnd w:id="92"/>
      <w:bookmarkEnd w:id="93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主要用于重新绑定手环、重新打印手环标签贴纸。可通过手环编号/会员码/顾客编号查询顾客手环信息。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注：仅限查询当天顾客的手环信息。</w:t>
      </w:r>
    </w:p>
    <w:p>
      <w:pPr>
        <w:pStyle w:val="2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7960" cy="1796415"/>
            <wp:effectExtent l="0" t="0" r="15240" b="698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96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0"/>
        <w:pageBreakBefore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查询步骤：</w:t>
      </w:r>
    </w:p>
    <w:p>
      <w:pPr>
        <w:numPr>
          <w:ilvl w:val="0"/>
          <w:numId w:val="13"/>
        </w:numPr>
        <w:bidi w:val="0"/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选择手环编号/会员码/顾客编号</w:t>
      </w:r>
    </w:p>
    <w:p>
      <w:pPr>
        <w:numPr>
          <w:ilvl w:val="0"/>
          <w:numId w:val="13"/>
        </w:numPr>
        <w:bidi w:val="0"/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扫描识别/手动输入编号</w:t>
      </w:r>
    </w:p>
    <w:p>
      <w:pPr>
        <w:numPr>
          <w:ilvl w:val="0"/>
          <w:numId w:val="13"/>
        </w:numPr>
        <w:bidi w:val="0"/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点击“查询”按钮</w:t>
      </w:r>
    </w:p>
    <w:p>
      <w:pPr>
        <w:numPr>
          <w:ilvl w:val="0"/>
          <w:numId w:val="13"/>
        </w:numPr>
        <w:bidi w:val="0"/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搜索出当前门店下顾客的手环绑定信息</w:t>
      </w:r>
    </w:p>
    <w:p>
      <w:pPr>
        <w:widowControl w:val="0"/>
        <w:numPr>
          <w:ilvl w:val="0"/>
          <w:numId w:val="14"/>
        </w:numPr>
        <w:bidi w:val="0"/>
        <w:ind w:left="420" w:leftChars="0" w:hanging="420" w:firstLineChars="0"/>
        <w:jc w:val="both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重新绑定步骤：</w:t>
      </w:r>
    </w:p>
    <w:p>
      <w:pPr>
        <w:widowControl w:val="0"/>
        <w:numPr>
          <w:ilvl w:val="0"/>
          <w:numId w:val="15"/>
        </w:numPr>
        <w:bidi w:val="0"/>
        <w:ind w:left="0" w:leftChars="0" w:firstLine="420" w:firstLineChars="200"/>
        <w:jc w:val="both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查询后点击“重新绑定”</w:t>
      </w:r>
    </w:p>
    <w:p>
      <w:pPr>
        <w:widowControl w:val="0"/>
        <w:numPr>
          <w:ilvl w:val="0"/>
          <w:numId w:val="15"/>
        </w:numPr>
        <w:bidi w:val="0"/>
        <w:ind w:left="0" w:leftChars="0" w:firstLine="420" w:firstLineChars="200"/>
        <w:jc w:val="both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录入手环编号，点击“确定”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94" w:name="_Toc1851604456_WPSOffice_Level3"/>
      <w:bookmarkStart w:id="95" w:name="_Toc704634425"/>
      <w:r>
        <w:rPr>
          <w:rFonts w:hint="eastAsia" w:ascii="微软雅黑" w:hAnsi="微软雅黑" w:eastAsia="微软雅黑" w:cs="微软雅黑"/>
          <w:i w:val="0"/>
          <w:iCs w:val="0"/>
        </w:rPr>
        <w:t>体验项目管理</w:t>
      </w:r>
      <w:bookmarkEnd w:id="94"/>
      <w:bookmarkEnd w:id="95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主要用于删除、更换顾客的体验项目。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注：仅限查询当天顾客的手环信息。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2012315"/>
            <wp:effectExtent l="0" t="0" r="13970" b="19685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12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1911350"/>
            <wp:effectExtent l="0" t="0" r="16510" b="19050"/>
            <wp:docPr id="1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11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96" w:name="_Toc1565951417"/>
      <w:bookmarkStart w:id="97" w:name="_Toc730563315_WPSOffice_Level3"/>
      <w:r>
        <w:rPr>
          <w:rFonts w:hint="eastAsia" w:ascii="微软雅黑" w:hAnsi="微软雅黑" w:eastAsia="微软雅黑" w:cs="微软雅黑"/>
          <w:i w:val="0"/>
          <w:iCs w:val="0"/>
        </w:rPr>
        <w:t>排场情况</w:t>
      </w:r>
      <w:bookmarkEnd w:id="96"/>
      <w:bookmarkEnd w:id="97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查看当天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需排队游戏</w:t>
      </w:r>
      <w:r>
        <w:rPr>
          <w:rFonts w:hint="eastAsia" w:ascii="微软雅黑" w:hAnsi="微软雅黑" w:eastAsia="微软雅黑" w:cs="微软雅黑"/>
          <w:i w:val="0"/>
          <w:iCs w:val="0"/>
          <w:u w:val="none"/>
        </w:rPr>
        <w:t>的</w:t>
      </w:r>
      <w:r>
        <w:rPr>
          <w:rFonts w:hint="eastAsia" w:ascii="微软雅黑" w:hAnsi="微软雅黑" w:eastAsia="微软雅黑" w:cs="微软雅黑"/>
          <w:i w:val="0"/>
          <w:iCs w:val="0"/>
        </w:rPr>
        <w:t>排队等待情况。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7960" cy="2508885"/>
            <wp:effectExtent l="0" t="0" r="15240" b="5715"/>
            <wp:docPr id="1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08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98" w:name="_Toc458813963_WPSOffice_Level2"/>
      <w:bookmarkStart w:id="99" w:name="_Toc1533371534"/>
      <w:r>
        <w:rPr>
          <w:rFonts w:hint="eastAsia" w:ascii="微软雅黑" w:hAnsi="微软雅黑" w:eastAsia="微软雅黑" w:cs="微软雅黑"/>
          <w:i w:val="0"/>
          <w:iCs w:val="0"/>
        </w:rPr>
        <w:t>会员</w:t>
      </w:r>
      <w:bookmarkEnd w:id="98"/>
      <w:bookmarkEnd w:id="99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0" w:name="_Toc1571607938"/>
      <w:bookmarkStart w:id="101" w:name="_Toc1413625306_WPSOffice_Level3"/>
      <w:r>
        <w:rPr>
          <w:rFonts w:hint="eastAsia" w:ascii="微软雅黑" w:hAnsi="微软雅黑" w:eastAsia="微软雅黑" w:cs="微软雅黑"/>
          <w:i w:val="0"/>
          <w:iCs w:val="0"/>
        </w:rPr>
        <w:t>会员查询</w:t>
      </w:r>
      <w:bookmarkEnd w:id="100"/>
      <w:bookmarkEnd w:id="101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查询SoReal超体空间平台旗下会员信息，包含当前门店及其它门店会员数据。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2185670"/>
            <wp:effectExtent l="0" t="0" r="10160" b="24130"/>
            <wp:docPr id="3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85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  <w:t>操作步骤：</w:t>
      </w:r>
    </w:p>
    <w:p>
      <w:pPr>
        <w:pageBreakBefore w:val="0"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  <w:t>鼠标点击输入框，扫描会员二维码或输入会员手机号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  <w:drawing>
          <wp:inline distT="0" distB="0" distL="114300" distR="114300">
            <wp:extent cx="2396490" cy="344170"/>
            <wp:effectExtent l="0" t="0" r="16510" b="11430"/>
            <wp:docPr id="3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</w:rPr>
        <w:t>点击“查询”后查看会员账户信息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2654300"/>
            <wp:effectExtent l="0" t="0" r="13970" b="12700"/>
            <wp:docPr id="3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54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2" w:name="_Toc2113239513"/>
      <w:bookmarkStart w:id="103" w:name="_Toc1188931181_WPSOffice_Level3"/>
      <w:r>
        <w:rPr>
          <w:rFonts w:hint="eastAsia" w:ascii="微软雅黑" w:hAnsi="微软雅黑" w:eastAsia="微软雅黑" w:cs="微软雅黑"/>
          <w:i w:val="0"/>
          <w:iCs w:val="0"/>
        </w:rPr>
        <w:t>会员资料</w:t>
      </w:r>
      <w:bookmarkEnd w:id="102"/>
      <w:bookmarkEnd w:id="103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可创建会员账号或查询当前门店会员数据。通过会员码/手机号、注册起止日期、门店渠道等筛查想进行联动筛查会员数据。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注：通过门店小程序注册的会员或门店后台注册的会员即为“门店会员”。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770" cy="2567305"/>
            <wp:effectExtent l="0" t="0" r="11430" b="23495"/>
            <wp:docPr id="3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67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新增会员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操作步骤：</w:t>
      </w:r>
    </w:p>
    <w:p>
      <w:pPr>
        <w:pageBreakBefore w:val="0"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点击“新增会员”按钮，弹出【新增会员】弹窗</w:t>
      </w:r>
    </w:p>
    <w:p>
      <w:pPr>
        <w:pageBreakBefore w:val="0"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录入会员信息，点击确定后创建成功，点击“取消”或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47320" cy="168275"/>
            <wp:effectExtent l="0" t="0" r="5080" b="9525"/>
            <wp:docPr id="3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7320" cy="168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按钮后则会直接关闭弹窗。（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*</w:t>
      </w:r>
      <w:r>
        <w:rPr>
          <w:rFonts w:hint="eastAsia" w:ascii="微软雅黑" w:hAnsi="微软雅黑" w:eastAsia="微软雅黑" w:cs="微软雅黑"/>
          <w:i w:val="0"/>
          <w:iCs w:val="0"/>
        </w:rPr>
        <w:t>项为必须填项）</w:t>
      </w:r>
    </w:p>
    <w:p>
      <w:pPr>
        <w:pageBreakBefore w:val="0"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查看会员详情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操作步骤：</w:t>
      </w:r>
    </w:p>
    <w:p>
      <w:pPr>
        <w:pageBreakBefore w:val="0"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点击“详情”进入会员详情页</w:t>
      </w:r>
    </w:p>
    <w:p>
      <w:pPr>
        <w:pageBreakBefore w:val="0"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核对“会员信息”：与顾客核对会员昵称、手机号、等级、头像等会员信息</w:t>
      </w:r>
    </w:p>
    <w:p>
      <w:pPr>
        <w:pageBreakBefore w:val="0"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核对会员钱包信息：如焕真币余额、积分、优惠券、可用票的总数量，点击卡片可查看详细信息。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555625"/>
            <wp:effectExtent l="0" t="0" r="10160" b="3175"/>
            <wp:docPr id="3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5" w:firstLine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焕真币：展示各门店余额、“焕真币”的所有交易记录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2924175"/>
            <wp:effectExtent l="0" t="0" r="14605" b="22225"/>
            <wp:docPr id="3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5" w:firstLine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积分：展示各门店积分、“积分”的所有交易记录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2952750"/>
            <wp:effectExtent l="0" t="0" r="10160" b="19050"/>
            <wp:docPr id="3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5" w:firstLine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优惠券：账户所有优惠券，可点击“全部”/“可使用”/“已失效”筛查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770" cy="2008505"/>
            <wp:effectExtent l="0" t="0" r="11430" b="23495"/>
            <wp:docPr id="3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可用票：账户所有票，可点击“全部”/“可使用”/“已失效”筛查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2405" cy="2427605"/>
            <wp:effectExtent l="0" t="0" r="10795" b="10795"/>
            <wp:docPr id="3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27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查看票卡信息步骤：</w:t>
      </w:r>
    </w:p>
    <w:p>
      <w:pPr>
        <w:pageBreakBefore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鼠标悬浮在“查看项目”按钮上查看票里包含的所有项目，包括商品、游戏。</w:t>
      </w:r>
    </w:p>
    <w:p>
      <w:pPr>
        <w:pageBreakBefore w:val="0"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点击“详情”按钮查看该票内项目体验顾客及使用情况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257425" cy="1714500"/>
            <wp:effectExtent l="0" t="0" r="3175" b="12700"/>
            <wp:docPr id="4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ageBreakBefore w:val="0"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查看消费记录：展示会员所有订单消费记录，可根据订单类型筛查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7960" cy="1963420"/>
            <wp:effectExtent l="0" t="0" r="15240" b="17780"/>
            <wp:docPr id="4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63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4" w:name="_Toc2131940905"/>
      <w:bookmarkStart w:id="105" w:name="_Toc31023732_WPSOffice_Level3"/>
      <w:r>
        <w:rPr>
          <w:rFonts w:hint="eastAsia" w:ascii="微软雅黑" w:hAnsi="微软雅黑" w:eastAsia="微软雅黑" w:cs="微软雅黑"/>
          <w:i w:val="0"/>
          <w:iCs w:val="0"/>
        </w:rPr>
        <w:t>充值管理</w:t>
      </w:r>
      <w:bookmarkEnd w:id="104"/>
      <w:bookmarkEnd w:id="105"/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门店充值卡管理，可以新增或编辑。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2294255"/>
            <wp:effectExtent l="0" t="0" r="12065" b="17145"/>
            <wp:docPr id="4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4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新增充值操作步骤：</w:t>
      </w:r>
    </w:p>
    <w:p>
      <w:pPr>
        <w:pageBreakBefore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点击“新增充值”按钮，弹出【新增充值】弹窗</w:t>
      </w:r>
    </w:p>
    <w:p>
      <w:pPr>
        <w:pageBreakBefore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输入信息及上架渠道，点击“确定”后创建成功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335915"/>
            <wp:effectExtent l="0" t="0" r="12065" b="19685"/>
            <wp:docPr id="4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2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5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确认无误后点击“上架”</w:t>
      </w:r>
    </w:p>
    <w:p>
      <w:pPr>
        <w:pageBreakBefore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在【收银台】-【充值】模块、小程序【余额充值】模块查看已上架的“充值卡”</w:t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6" w:name="_Toc1819983411_WPSOffice_Level2"/>
      <w:bookmarkStart w:id="107" w:name="_Toc766140140"/>
      <w:r>
        <w:rPr>
          <w:rFonts w:hint="eastAsia" w:ascii="微软雅黑" w:hAnsi="微软雅黑" w:eastAsia="微软雅黑" w:cs="微软雅黑"/>
          <w:i w:val="0"/>
          <w:iCs w:val="0"/>
        </w:rPr>
        <w:t>订单</w:t>
      </w:r>
      <w:bookmarkEnd w:id="106"/>
      <w:bookmarkEnd w:id="107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08" w:name="_Toc205385568"/>
      <w:bookmarkStart w:id="109" w:name="_Toc1724821150_WPSOffice_Level3"/>
      <w:r>
        <w:rPr>
          <w:rFonts w:hint="eastAsia" w:ascii="微软雅黑" w:hAnsi="微软雅黑" w:eastAsia="微软雅黑" w:cs="微软雅黑"/>
          <w:i w:val="0"/>
          <w:iCs w:val="0"/>
        </w:rPr>
        <w:t>票务订单</w:t>
      </w:r>
      <w:bookmarkEnd w:id="108"/>
      <w:bookmarkEnd w:id="109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所有游戏票、商品票订单流水记录，可根据筛选项联动筛查订单，可“打印小票”、“申请退款”、查看订单详情等。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636135" cy="2385060"/>
            <wp:effectExtent l="0" t="0" r="12065" b="2540"/>
            <wp:docPr id="45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6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36135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退款操作步骤：</w:t>
      </w:r>
    </w:p>
    <w:p>
      <w:pPr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人工核对信息：点击“详情”查看订单、项目使用情况，核对会员的焕真币余额、积分、焕真值等会员增值数据</w:t>
      </w:r>
    </w:p>
    <w:p>
      <w:pPr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申请退款：确认可进行退款后点击“申请退款”，填写退款原因等描述，便于管理员快速审核通过。</w:t>
      </w:r>
    </w:p>
    <w:p>
      <w:pPr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退款：管理员审核退款申请信息，点击“同意”/“驳回”</w:t>
      </w:r>
    </w:p>
    <w:p>
      <w:pPr>
        <w:pageBreakBefore w:val="0"/>
        <w:widowControl w:val="0"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订单状态：操作后订单状态变化如下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6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1" w:hRule="atLeast"/>
        </w:trPr>
        <w:tc>
          <w:tcPr>
            <w:tcW w:w="1791" w:type="dxa"/>
            <w:shd w:val="clear" w:color="auto" w:fill="F1F1F1" w:themeFill="background1" w:themeFillShade="F2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i w:val="0"/>
                <w:iCs w:val="0"/>
                <w:color w:val="262626"/>
                <w:sz w:val="18"/>
                <w:szCs w:val="18"/>
              </w:rPr>
              <w:t>操作</w:t>
            </w:r>
          </w:p>
        </w:tc>
        <w:tc>
          <w:tcPr>
            <w:tcW w:w="6731" w:type="dxa"/>
            <w:shd w:val="clear" w:color="auto" w:fill="F1F1F1" w:themeFill="background1" w:themeFillShade="F2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i w:val="0"/>
                <w:iCs w:val="0"/>
                <w:color w:val="262626"/>
                <w:sz w:val="18"/>
                <w:szCs w:val="18"/>
              </w:rPr>
              <w:t>订单状态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</w:trPr>
        <w:tc>
          <w:tcPr>
            <w:tcW w:w="179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退款</w:t>
            </w:r>
          </w:p>
        </w:tc>
        <w:tc>
          <w:tcPr>
            <w:tcW w:w="673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退款审核中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</w:trPr>
        <w:tc>
          <w:tcPr>
            <w:tcW w:w="179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同意</w:t>
            </w:r>
          </w:p>
        </w:tc>
        <w:tc>
          <w:tcPr>
            <w:tcW w:w="673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已退款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" w:hRule="atLeast"/>
        </w:trPr>
        <w:tc>
          <w:tcPr>
            <w:tcW w:w="179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驳回</w:t>
            </w:r>
          </w:p>
        </w:tc>
        <w:tc>
          <w:tcPr>
            <w:tcW w:w="6731" w:type="dxa"/>
            <w:vAlign w:val="top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262626"/>
                <w:sz w:val="18"/>
                <w:szCs w:val="18"/>
              </w:rPr>
              <w:t>(退款审核中)—&gt;已支付</w:t>
            </w:r>
          </w:p>
        </w:tc>
      </w:tr>
    </w:tbl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提示：退款需人工仔细审核、确认</w:t>
      </w:r>
    </w:p>
    <w:p>
      <w:pPr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“支付成功”的订单均可执行退款操作（无论是否体验了游戏均可退款）</w:t>
      </w:r>
    </w:p>
    <w:p>
      <w:pPr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退款后系统将退还支付的焕真币/人民币，并扣除该笔订单发放的焕真值、积分，直至扣除到0为止 。</w:t>
      </w:r>
    </w:p>
    <w:p>
      <w:pPr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系统内每笔订单只能执行一次退款，确认金额后再提交退款申请。款项1-3个工作日退回到原支付账户内。</w:t>
      </w:r>
    </w:p>
    <w:p>
      <w:pPr>
        <w:pageBreakBefore w:val="0"/>
        <w:widowControl w:val="0"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账户收入款项隔日将被提取到门店银行账户内，故在当日余额不足时无法退款。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sz w:val="18"/>
          <w:szCs w:val="18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0" w:name="_Toc909020647"/>
      <w:bookmarkStart w:id="111" w:name="_Toc187317197_WPSOffice_Level3"/>
      <w:r>
        <w:rPr>
          <w:rFonts w:hint="eastAsia" w:ascii="微软雅黑" w:hAnsi="微软雅黑" w:eastAsia="微软雅黑" w:cs="微软雅黑"/>
          <w:i w:val="0"/>
          <w:iCs w:val="0"/>
        </w:rPr>
        <w:t>充值流水</w:t>
      </w:r>
      <w:bookmarkEnd w:id="110"/>
      <w:bookmarkEnd w:id="111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「收银台」或「小程序」充值后的流水记录，可根据筛查项联动筛查数据、申请退款。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271010" cy="2130425"/>
            <wp:effectExtent l="0" t="0" r="21590" b="3175"/>
            <wp:docPr id="4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7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71010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2" w:name="_Toc711349371"/>
      <w:bookmarkStart w:id="113" w:name="_Toc29103477_WPSOffice_Level3"/>
      <w:r>
        <w:rPr>
          <w:rFonts w:hint="eastAsia" w:ascii="微软雅黑" w:hAnsi="微软雅黑" w:eastAsia="微软雅黑" w:cs="微软雅黑"/>
          <w:i w:val="0"/>
          <w:iCs w:val="0"/>
        </w:rPr>
        <w:t>虚拟商品订单</w:t>
      </w:r>
      <w:bookmarkEnd w:id="112"/>
      <w:bookmarkEnd w:id="113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「互动桌面」购买虚拟道具的订单流水记录，可根据筛查项联动筛查数据。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1473835"/>
            <wp:effectExtent l="0" t="0" r="10160" b="24765"/>
            <wp:docPr id="4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73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注：虚拟订单不支持退款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4" w:name="_Toc607415548"/>
      <w:bookmarkStart w:id="115" w:name="_Toc1663350070_WPSOffice_Level3"/>
      <w:r>
        <w:rPr>
          <w:rFonts w:hint="eastAsia" w:ascii="微软雅黑" w:hAnsi="微软雅黑" w:eastAsia="微软雅黑" w:cs="微软雅黑"/>
          <w:i w:val="0"/>
          <w:iCs w:val="0"/>
        </w:rPr>
        <w:t>退款管理</w:t>
      </w:r>
      <w:bookmarkEnd w:id="114"/>
      <w:bookmarkEnd w:id="115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管理员/顾客发起的退款申请记录，支持筛查、同意、驳回等操作。“同意”后可原路退回焕真币/人民币，“驳回”后的订单状态将从“退款审核”状态恢复至“支付成功”。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2738755"/>
            <wp:effectExtent l="0" t="0" r="14605" b="4445"/>
            <wp:docPr id="4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9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38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注：当天的退款申请当天处理，否则会影响报表数据，影响对账。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6" w:name="_Toc1843341045"/>
      <w:bookmarkStart w:id="117" w:name="_Toc2129993491_WPSOffice_Level3"/>
      <w:r>
        <w:rPr>
          <w:rFonts w:hint="eastAsia" w:ascii="微软雅黑" w:hAnsi="微软雅黑" w:eastAsia="微软雅黑" w:cs="微软雅黑"/>
          <w:i w:val="0"/>
          <w:iCs w:val="0"/>
        </w:rPr>
        <w:t>交班管理</w:t>
      </w:r>
      <w:bookmarkEnd w:id="116"/>
      <w:bookmarkEnd w:id="117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可查询每个收银员的营收情况，以及详细的现金收支明细，可用来核对账单和业绩。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每个收银员每天可多次交班，只保留最后一条交班数据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1470025"/>
            <wp:effectExtent l="0" t="0" r="13335" b="3175"/>
            <wp:docPr id="5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3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47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注：交接班数据为收银员当天收银订单数据总和（交班现金应为当天总现金收入）</w:t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18" w:name="_Toc1433851693"/>
      <w:bookmarkStart w:id="119" w:name="_Toc1851604456_WPSOffice_Level2"/>
      <w:r>
        <w:rPr>
          <w:rFonts w:hint="eastAsia" w:ascii="微软雅黑" w:hAnsi="微软雅黑" w:eastAsia="微软雅黑" w:cs="微软雅黑"/>
          <w:i w:val="0"/>
          <w:iCs w:val="0"/>
        </w:rPr>
        <w:t>商品</w:t>
      </w:r>
      <w:bookmarkEnd w:id="118"/>
      <w:bookmarkEnd w:id="119"/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展示门店商品数据，可新增或编辑商品信息。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1736090"/>
            <wp:effectExtent l="0" t="0" r="14605" b="16510"/>
            <wp:docPr id="5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3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36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0" w:leftChars="0" w:right="0" w:rightChars="0" w:hanging="420" w:firstLine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新增商品步骤：</w:t>
      </w:r>
    </w:p>
    <w:p>
      <w:pPr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点击“新增商品”进入新增页面</w:t>
      </w:r>
    </w:p>
    <w:p>
      <w:pPr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点击“扫描”，扫描商品条形码</w:t>
      </w:r>
    </w:p>
    <w:p>
      <w:pPr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录入基本信息：当该商品为集团商品库数据时，将直接调取商品基本信息；若添加的商品为新增商品时则需自己录入信息</w:t>
      </w:r>
    </w:p>
    <w:p>
      <w:pPr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录入价格库存：输入</w:t>
      </w:r>
    </w:p>
    <w:p>
      <w:pPr>
        <w:pageBreakBefore w:val="0"/>
        <w:widowControl w:val="0"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leftChars="0" w:right="0" w:rightChars="0" w:firstLine="42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保存后自动加入集团的“商品库”中。创建商品分类后在“商品库”页面新增商品录入到库中。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注：保存后将自动生成商品票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0" w:name="_Toc1831401264"/>
      <w:bookmarkStart w:id="121" w:name="_Toc730563315_WPSOffice_Level2"/>
      <w:r>
        <w:rPr>
          <w:rFonts w:hint="eastAsia" w:ascii="微软雅黑" w:hAnsi="微软雅黑" w:eastAsia="微软雅黑" w:cs="微软雅黑"/>
          <w:i w:val="0"/>
          <w:iCs w:val="0"/>
        </w:rPr>
        <w:t>游戏</w:t>
      </w:r>
      <w:bookmarkEnd w:id="120"/>
      <w:bookmarkEnd w:id="121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管理游戏体验相关业务，如门店区域管理、门店游戏管理等。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2" w:name="_Toc477931597"/>
      <w:bookmarkStart w:id="123" w:name="_Toc248207747_WPSOffice_Level3"/>
      <w:r>
        <w:rPr>
          <w:rFonts w:hint="eastAsia" w:ascii="微软雅黑" w:hAnsi="微软雅黑" w:eastAsia="微软雅黑" w:cs="微软雅黑"/>
          <w:i w:val="0"/>
          <w:iCs w:val="0"/>
        </w:rPr>
        <w:t>区域管理</w:t>
      </w:r>
      <w:bookmarkEnd w:id="122"/>
      <w:bookmarkEnd w:id="123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区域资料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门店可根据需求自定义创建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体验区域</w:t>
      </w:r>
      <w:r>
        <w:rPr>
          <w:rFonts w:hint="eastAsia" w:ascii="微软雅黑" w:hAnsi="微软雅黑" w:eastAsia="微软雅黑" w:cs="微软雅黑"/>
          <w:i w:val="0"/>
          <w:iCs w:val="0"/>
        </w:rPr>
        <w:t>，并从集团上架的游戏中选择需要运营的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游戏项目</w:t>
      </w:r>
      <w:r>
        <w:rPr>
          <w:rFonts w:hint="eastAsia" w:ascii="微软雅黑" w:hAnsi="微软雅黑" w:eastAsia="微软雅黑" w:cs="微软雅黑"/>
          <w:i w:val="0"/>
          <w:iCs w:val="0"/>
        </w:rPr>
        <w:t>。“区域”及“游戏”数据为基础运营数据，被用于场控系统、叫号系统、读卡器配置等应用中。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注：运营期间禁止修改区域及游戏，否则会导致错误影响运营，请在非运营期间修改。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200" w:right="0" w:rightChars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2451100"/>
            <wp:effectExtent l="0" t="0" r="14605" b="12700"/>
            <wp:docPr id="5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51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新增区域操作步骤：</w:t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点击“新增区域”打开“添加区域”弹窗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310130" cy="1386205"/>
            <wp:effectExtent l="0" t="0" r="1270" b="10795"/>
            <wp:docPr id="5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3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填写区域信息：点击输入框，填写区域名称</w:t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上架游戏项目：点击输入框，点选下拉框中的游戏或输入游戏名称快速筛选。点击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57530" cy="171450"/>
            <wp:effectExtent l="0" t="0" r="1270" b="6350"/>
            <wp:docPr id="5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38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5753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或再次点击该游戏则可删除。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814830" cy="1290955"/>
            <wp:effectExtent l="0" t="0" r="13970" b="4445"/>
            <wp:docPr id="5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34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81483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862455" cy="514350"/>
            <wp:effectExtent l="0" t="0" r="17145" b="19050"/>
            <wp:docPr id="5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5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区域排队：区域若需要排队叫号则点击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57175" cy="138430"/>
            <wp:effectExtent l="0" t="0" r="22225" b="13970"/>
            <wp:docPr id="5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36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开启当前区域排队功能。开启排队的区域会显示在【场控系统】中，且区域下的游戏将允许排队、叫号、核销项目等操作。</w:t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点击“确定”保存数据并返回【区域资料】页面。</w:t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编辑：可根据需要修改区域名称、游戏项目、排队状态。有且只有1个该游戏，且被票引用时不许删除。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（注：区域下的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u w:val="single"/>
        </w:rPr>
        <w:t>“游戏项目”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不可为空）</w:t>
      </w:r>
    </w:p>
    <w:p>
      <w:pPr>
        <w:numPr>
          <w:ilvl w:val="0"/>
          <w:numId w:val="29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删除区域：若区域下存在游戏或管理员账号下引用了该区域时不可删除。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4" w:name="_Toc1007510999"/>
      <w:bookmarkStart w:id="125" w:name="_Toc1413625306_WPSOffice_Level2"/>
      <w:r>
        <w:rPr>
          <w:rFonts w:hint="eastAsia" w:ascii="微软雅黑" w:hAnsi="微软雅黑" w:eastAsia="微软雅黑" w:cs="微软雅黑"/>
          <w:i w:val="0"/>
          <w:iCs w:val="0"/>
        </w:rPr>
        <w:t>票务</w:t>
      </w:r>
      <w:bookmarkEnd w:id="124"/>
      <w:bookmarkEnd w:id="125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管理门店票卡编辑、验票绑定、商品核销等业务。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6" w:name="_Toc328803598"/>
      <w:bookmarkStart w:id="127" w:name="_Toc1214361355_WPSOffice_Level3"/>
      <w:r>
        <w:rPr>
          <w:rFonts w:hint="eastAsia" w:ascii="微软雅黑" w:hAnsi="微软雅黑" w:eastAsia="微软雅黑" w:cs="微软雅黑"/>
          <w:i w:val="0"/>
          <w:iCs w:val="0"/>
        </w:rPr>
        <w:t>票务管理</w:t>
      </w:r>
      <w:bookmarkEnd w:id="126"/>
      <w:bookmarkEnd w:id="127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包含票务列表、票务分类，创建票的分类后再创建票。</w:t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票务分类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默认的一级分类为“商品票”、“游戏票”，不可删除，只允许创建三级分类。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1013460"/>
            <wp:effectExtent l="0" t="0" r="10160" b="2540"/>
            <wp:docPr id="71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50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新增分类操作步骤：</w:t>
      </w:r>
    </w:p>
    <w:p>
      <w:pPr>
        <w:numPr>
          <w:ilvl w:val="0"/>
          <w:numId w:val="3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点击“新增子分类”进入添加分类弹窗页面</w:t>
      </w:r>
    </w:p>
    <w:p>
      <w:pPr>
        <w:numPr>
          <w:ilvl w:val="0"/>
          <w:numId w:val="3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输入分类名称，点击“确定”后保存并返回上一页</w:t>
      </w:r>
    </w:p>
    <w:p>
      <w:pPr>
        <w:numPr>
          <w:ilvl w:val="0"/>
          <w:numId w:val="3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22250" cy="262890"/>
            <wp:effectExtent l="0" t="0" r="6350" b="16510"/>
            <wp:docPr id="72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5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628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可展开子分类，点击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95580" cy="258445"/>
            <wp:effectExtent l="0" t="0" r="7620" b="20955"/>
            <wp:docPr id="7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52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95580" cy="258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可收回当前分类的展开状态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注：二级分类将用于小程序展示，故名称需考虑用户体验。</w:t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票务列表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管理门店票务，包括新增票务、游戏/商品配置、推荐展示、上架、下架等业务操作。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816225"/>
            <wp:effectExtent l="0" t="0" r="16510" b="3175"/>
            <wp:docPr id="74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53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1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1"/>
        </w:numPr>
        <w:ind w:left="420" w:leftChars="0" w:hanging="420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新增票务操作步骤：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点击“新增票务”进入新增页面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990215"/>
            <wp:effectExtent l="0" t="0" r="16510" b="6985"/>
            <wp:docPr id="75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54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90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配置基本信息：</w:t>
      </w:r>
    </w:p>
    <w:p>
      <w:pPr>
        <w:numPr>
          <w:ilvl w:val="0"/>
          <w:numId w:val="33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填写基本信息内容：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分类：选择分类后可在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</w:rPr>
        <w:t>收银台/小程序</w:t>
      </w: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通过分类查票，只能选择最后一级分类；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票务名称：将会显示在对外展示，名称需限制在9个字以内；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价格：当票卡包含优惠价时，当前售价则为优惠价，原价则为“划价”；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tag标签：标签图片用于活动等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特殊提示</w:t>
      </w:r>
      <w:r>
        <w:rPr>
          <w:rFonts w:hint="eastAsia" w:ascii="微软雅黑" w:hAnsi="微软雅黑" w:eastAsia="微软雅黑" w:cs="微软雅黑"/>
          <w:i w:val="0"/>
          <w:iCs w:val="0"/>
        </w:rPr>
        <w:t>，如新春特惠、本周特惠等（图片大小需按要求统一，以保证小程序端画面协调）；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体验人数代表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标准票数量</w:t>
      </w:r>
      <w:r>
        <w:rPr>
          <w:rFonts w:hint="eastAsia" w:ascii="微软雅黑" w:hAnsi="微软雅黑" w:eastAsia="微软雅黑" w:cs="微软雅黑"/>
          <w:i w:val="0"/>
          <w:iCs w:val="0"/>
        </w:rPr>
        <w:t>，例如体验人数为2，将会生成2张票卡；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票卡有效期：购票后需在设置时间内验票激活，否则到期后票卡自动失效；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核销期：票卡被验票激活后，使用有效期将根据核销期立即更新项目的使用截止日期，从验票当日计算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可用时段：在设定时间段内方可入场/体验</w:t>
      </w:r>
    </w:p>
    <w:p>
      <w:pPr>
        <w:numPr>
          <w:ilvl w:val="0"/>
          <w:numId w:val="0"/>
        </w:numPr>
        <w:ind w:leftChars="0"/>
        <w:jc w:val="left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注：该功能是与闸机联动使用的功能，若要验证时段则需要配置闸机相应功能。（因暂无区域闸机需要验证时段，故暂时不支持验证时段）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票卡详情：描述票卡包含的主要内容，展示在小程序【购票详情页】，需简明扼要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票卡图片：票卡封面图，展示在小程序端；</w:t>
      </w:r>
    </w:p>
    <w:p>
      <w:pPr>
        <w:numPr>
          <w:ilvl w:val="0"/>
          <w:numId w:val="34"/>
        </w:numPr>
        <w:ind w:left="425" w:leftChars="0" w:hanging="425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购票须知：展示在小程序端</w:t>
      </w:r>
    </w:p>
    <w:p>
      <w:pPr>
        <w:numPr>
          <w:ilvl w:val="0"/>
          <w:numId w:val="33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填写票卡描述：固定2条内容，可根据需要填写0-2条信息，具体展示如下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486025" cy="1847850"/>
            <wp:effectExtent l="0" t="0" r="3175" b="6350"/>
            <wp:docPr id="78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57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951355" cy="1838960"/>
            <wp:effectExtent l="0" t="0" r="4445" b="15240"/>
            <wp:docPr id="77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56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838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3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  <w:lang w:val="en-US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渠道配置：选择门店下的渠道，票务上架后将在对应渠道下展示该票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保存票务信息：点击“确定”后成功创建票卡并返回列表页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游戏配置：【票务列表】页点击“更多”-“游戏配置”，选择票卡内包含的游戏项目，支持配置单项游戏、多选一游戏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商品配置：【票务列表】页点击“更多”-“商品配置”选择票卡内包含的商品项目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操作：票务信息确认无误后点击“上架”，上架后票卡展示在对应的渠道下，如小程序、门店、收银-渠道出票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910330" cy="2024380"/>
            <wp:effectExtent l="0" t="0" r="1270" b="7620"/>
            <wp:docPr id="79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58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910330" cy="20243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4405630" cy="1919605"/>
            <wp:effectExtent l="0" t="0" r="13970" b="10795"/>
            <wp:docPr id="80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59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405630" cy="1919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514475" cy="2933700"/>
            <wp:effectExtent l="0" t="0" r="9525" b="12700"/>
            <wp:docPr id="81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6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下架：已下架的票将不显示在对应渠道下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删除：未下架的票不可删除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票卡排序：点击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76555" cy="147955"/>
            <wp:effectExtent l="0" t="0" r="4445" b="4445"/>
            <wp:docPr id="82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6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765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 xml:space="preserve"> 弹出编辑框，修改数值并保存。排序数值默认为1，票卡根据创建时间倒序排列。更改数值后可调整票卡展示顺序，数值越大排序越靠后。</w:t>
      </w:r>
    </w:p>
    <w:p>
      <w:pPr>
        <w:numPr>
          <w:ilvl w:val="0"/>
          <w:numId w:val="32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推荐展示：【票务列表】页点击“更多”-“推荐编辑”，编辑排序数值，点击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24155" cy="123825"/>
            <wp:effectExtent l="0" t="0" r="4445" b="3175"/>
            <wp:docPr id="83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62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2415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开启推荐，点击“确认”后将设为推荐的票卡将展示到小程序【首页】-店长推荐模块。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28" w:name="_Toc726647855"/>
      <w:bookmarkStart w:id="129" w:name="_Toc86712397_WPSOffice_Level3"/>
      <w:r>
        <w:rPr>
          <w:rFonts w:hint="eastAsia" w:ascii="微软雅黑" w:hAnsi="微软雅黑" w:eastAsia="微软雅黑" w:cs="微软雅黑"/>
          <w:i w:val="0"/>
          <w:iCs w:val="0"/>
        </w:rPr>
        <w:t>验票绑定</w:t>
      </w:r>
      <w:bookmarkEnd w:id="128"/>
      <w:bookmarkEnd w:id="129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给顾客验票并领取电子门票</w:t>
      </w:r>
      <w:r>
        <w:rPr>
          <w:rFonts w:hint="default" w:ascii="微软雅黑" w:hAnsi="微软雅黑" w:eastAsia="微软雅黑" w:cs="微软雅黑"/>
          <w:i w:val="0"/>
          <w:iCs w:val="0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</w:rPr>
        <w:t>-</w:t>
      </w:r>
      <w:r>
        <w:rPr>
          <w:rFonts w:hint="default" w:ascii="微软雅黑" w:hAnsi="微软雅黑" w:eastAsia="微软雅黑" w:cs="微软雅黑"/>
          <w:i w:val="0"/>
          <w:iCs w:val="0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</w:rPr>
        <w:t>手环。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1186180"/>
            <wp:effectExtent l="0" t="0" r="13970" b="7620"/>
            <wp:docPr id="84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63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6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验票分为两种情况，即结算后直接验票、根据取票码查询验票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具体如下：</w:t>
      </w:r>
    </w:p>
    <w:tbl>
      <w:tblPr>
        <w:tblStyle w:val="18"/>
        <w:tblW w:w="93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7280"/>
      </w:tblGrid>
      <w:tr>
        <w:tc>
          <w:tcPr>
            <w:tcW w:w="2100" w:type="dxa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</w:rPr>
              <w:t>方式1</w:t>
            </w:r>
          </w:p>
        </w:tc>
        <w:tc>
          <w:tcPr>
            <w:tcW w:w="7280" w:type="dxa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</w:rPr>
              <w:t>收银台售票后点击“绑定手环”跳转至该页面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00" w:type="dxa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</w:rPr>
              <w:t>方式2</w:t>
            </w:r>
          </w:p>
        </w:tc>
        <w:tc>
          <w:tcPr>
            <w:tcW w:w="7280" w:type="dxa"/>
          </w:tcPr>
          <w:p>
            <w:pPr>
              <w:pStyle w:val="14"/>
              <w:keepNext w:val="0"/>
              <w:keepLines w:val="0"/>
              <w:widowControl/>
              <w:suppressLineNumbers w:val="0"/>
              <w:spacing w:line="360" w:lineRule="auto"/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kern w:val="0"/>
                <w:sz w:val="18"/>
                <w:szCs w:val="18"/>
                <w:lang w:eastAsia="zh-CN" w:bidi="ar-SA"/>
              </w:rPr>
              <w:t>通过取票码核验订单下可用票或通过会员码核验会员账户可用票，并帮给指定顾客</w:t>
            </w:r>
          </w:p>
        </w:tc>
      </w:tr>
    </w:tbl>
    <w:p>
      <w:pPr>
        <w:numPr>
          <w:ilvl w:val="0"/>
          <w:numId w:val="35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查看票卡信息步骤：</w:t>
      </w:r>
    </w:p>
    <w:p>
      <w:pPr>
        <w:numPr>
          <w:ilvl w:val="0"/>
          <w:numId w:val="3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点击输入框，扫描取票码或会员码，点击搜索并查出订单下的可用票卡，或会员账户下的可用票卡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675" cy="1881505"/>
            <wp:effectExtent l="0" t="0" r="9525" b="23495"/>
            <wp:docPr id="89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68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81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查看包含游戏项目：将鼠标光标指到“查看项目”，将会显示票卡内包含的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</w:rPr>
        <w:t>游戏项目</w:t>
      </w:r>
      <w:r>
        <w:rPr>
          <w:rFonts w:hint="eastAsia" w:ascii="微软雅黑" w:hAnsi="微软雅黑" w:eastAsia="微软雅黑" w:cs="微软雅黑"/>
          <w:i w:val="0"/>
          <w:iCs w:val="0"/>
        </w:rPr>
        <w:t>。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717040" cy="1143000"/>
            <wp:effectExtent l="0" t="0" r="10160" b="0"/>
            <wp:docPr id="90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69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查看票卡绑定状态：</w:t>
      </w:r>
    </w:p>
    <w:p>
      <w:pPr>
        <w:numPr>
          <w:ilvl w:val="0"/>
          <w:numId w:val="0"/>
        </w:numPr>
        <w:ind w:leftChars="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219200" cy="819150"/>
            <wp:effectExtent l="0" t="0" r="0" b="19050"/>
            <wp:docPr id="9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70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171575" cy="781050"/>
            <wp:effectExtent l="0" t="0" r="22225" b="6350"/>
            <wp:docPr id="92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71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手环绑定状态：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灰色线框</w:t>
      </w:r>
      <w:r>
        <w:rPr>
          <w:rFonts w:hint="eastAsia" w:ascii="微软雅黑" w:hAnsi="微软雅黑" w:eastAsia="微软雅黑" w:cs="微软雅黑"/>
          <w:i w:val="0"/>
          <w:iCs w:val="0"/>
        </w:rPr>
        <w:t>为当日未绑定手环的状态，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橘色实框</w:t>
      </w:r>
      <w:r>
        <w:rPr>
          <w:rFonts w:hint="eastAsia" w:ascii="微软雅黑" w:hAnsi="微软雅黑" w:eastAsia="微软雅黑" w:cs="微软雅黑"/>
          <w:i w:val="0"/>
          <w:iCs w:val="0"/>
        </w:rPr>
        <w:t>为当日已绑定手环的状态</w:t>
      </w:r>
    </w:p>
    <w:p>
      <w:pPr>
        <w:numPr>
          <w:ilvl w:val="0"/>
          <w:numId w:val="3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绑定会员状态：已绑定会员的票卡显示所属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会员昵称</w:t>
      </w:r>
      <w:r>
        <w:rPr>
          <w:rFonts w:hint="eastAsia" w:ascii="微软雅黑" w:hAnsi="微软雅黑" w:eastAsia="微软雅黑" w:cs="微软雅黑"/>
          <w:i w:val="0"/>
          <w:iCs w:val="0"/>
        </w:rPr>
        <w:t>，未绑定会员的票卡默认显示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玩家，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u w:val="none"/>
        </w:rPr>
        <w:t>若当日已绑定手环则显示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当日顾客编号</w:t>
      </w:r>
      <w:r>
        <w:rPr>
          <w:rFonts w:hint="eastAsia" w:ascii="微软雅黑" w:hAnsi="微软雅黑" w:eastAsia="微软雅黑" w:cs="微软雅黑"/>
          <w:i w:val="0"/>
          <w:iCs w:val="0"/>
          <w:color w:val="auto"/>
          <w:u w:val="none"/>
        </w:rPr>
        <w:t>。</w:t>
      </w:r>
    </w:p>
    <w:p>
      <w:pPr>
        <w:numPr>
          <w:ilvl w:val="0"/>
          <w:numId w:val="35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验票绑定步骤：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若需要将当前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lang w:eastAsia="zh-CN"/>
        </w:rPr>
        <w:t>顾客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与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lang w:eastAsia="zh-CN"/>
        </w:rPr>
        <w:t>之前顾客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统一标识，则需要加入之前队伍的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Team ID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（注：默认每个顾客生成1个Team ID）</w:t>
      </w:r>
    </w:p>
    <w:p>
      <w:pPr>
        <w:numPr>
          <w:ilvl w:val="0"/>
          <w:numId w:val="38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加入Team ID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：通过之前队伍的顾客编号或手环编号查询并加入之前队伍。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1826260"/>
            <wp:effectExtent l="0" t="0" r="14605" b="2540"/>
            <wp:docPr id="94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73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26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选中票卡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</w:rPr>
        <w:t>（可多选）</w:t>
      </w:r>
      <w:r>
        <w:rPr>
          <w:rFonts w:hint="eastAsia" w:ascii="微软雅黑" w:hAnsi="微软雅黑" w:eastAsia="微软雅黑" w:cs="微软雅黑"/>
          <w:i w:val="0"/>
          <w:iCs w:val="0"/>
        </w:rPr>
        <w:t>，点击“绑定手环”进入绑定页面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2246630"/>
            <wp:effectExtent l="0" t="0" r="10160" b="13970"/>
            <wp:docPr id="88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6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246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numPr>
          <w:ilvl w:val="0"/>
          <w:numId w:val="38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绑定会员：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将所选票卡绑定给会员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>。</w:t>
      </w:r>
    </w:p>
    <w:p>
      <w:pPr>
        <w:numPr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  <w:bookmarkStart w:id="169" w:name="_GoBack"/>
      <w:bookmarkEnd w:id="169"/>
      <w:r>
        <w:rPr>
          <w:rFonts w:hint="eastAsia" w:ascii="微软雅黑" w:hAnsi="微软雅黑" w:eastAsia="微软雅黑" w:cs="微软雅黑"/>
          <w:i w:val="0"/>
          <w:iCs w:val="0"/>
        </w:rPr>
        <w:t>点击输入框，扫描会员码或输入会员手机号。</w:t>
      </w: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（注：购票的会员是“票”的持有者，若绑定购票者会员帐号则无需操作该步骤，直接操作绑手环即可）</w:t>
      </w:r>
    </w:p>
    <w:p>
      <w:pPr>
        <w:numPr>
          <w:ilvl w:val="0"/>
          <w:numId w:val="38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绑定手环：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关联手环用户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手环初次绑定时录入会员信息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该会员则为手环所属用户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若初次未录入会员信息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Hans"/>
        </w:rPr>
        <w:t>则该手环所属临时用户</w:t>
      </w:r>
      <w:r>
        <w:rPr>
          <w:rFonts w:hint="default" w:ascii="微软雅黑" w:hAnsi="微软雅黑" w:eastAsia="微软雅黑" w:cs="微软雅黑"/>
          <w:i w:val="0"/>
          <w:iCs w:val="0"/>
          <w:lang w:eastAsia="zh-Hans"/>
        </w:rPr>
        <w:t xml:space="preserve">。 </w:t>
      </w:r>
    </w:p>
    <w:p>
      <w:pPr>
        <w:numPr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点击输入框，使用IC读卡器扫描手环贴纸，扫描成功后如下图所示。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043555" cy="2138680"/>
            <wp:effectExtent l="0" t="0" r="4445" b="20320"/>
            <wp:docPr id="86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65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8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点击“确定”后保存操作并关闭弹窗，绑定成功后如下图所示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005455" cy="2576830"/>
            <wp:effectExtent l="0" t="0" r="17145" b="13970"/>
            <wp:docPr id="87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66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2576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</w:t>
      </w:r>
    </w:p>
    <w:p>
      <w:pPr>
        <w:numPr>
          <w:ilvl w:val="0"/>
          <w:numId w:val="39"/>
        </w:numPr>
        <w:ind w:left="425" w:leftChars="0" w:hanging="425" w:firstLineChars="0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同时给多人绑定手环，且需要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Team ID相同时，需在绑手环前先加入Team ID</w:t>
      </w:r>
    </w:p>
    <w:p>
      <w:pPr>
        <w:numPr>
          <w:ilvl w:val="0"/>
          <w:numId w:val="39"/>
        </w:numPr>
        <w:ind w:left="425" w:leftChars="0" w:hanging="425" w:firstLineChars="0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一个手环当日仅限绑定1个会员（1个会员账户可绑定多个手环，也可在【手环管理】页面重绑手环）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30" w:name="_Toc30998496"/>
      <w:bookmarkStart w:id="131" w:name="_Toc1381343713_WPSOffice_Level3"/>
      <w:r>
        <w:rPr>
          <w:rFonts w:hint="eastAsia" w:ascii="微软雅黑" w:hAnsi="微软雅黑" w:eastAsia="微软雅黑" w:cs="微软雅黑"/>
          <w:i w:val="0"/>
          <w:iCs w:val="0"/>
        </w:rPr>
        <w:t>商品核销</w:t>
      </w:r>
      <w:bookmarkEnd w:id="130"/>
      <w:bookmarkEnd w:id="131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核销手环里已绑定的商品项目。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1588770"/>
            <wp:effectExtent l="0" t="0" r="12065" b="11430"/>
            <wp:docPr id="95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74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88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商品核销操作步骤：</w:t>
      </w:r>
    </w:p>
    <w:p>
      <w:pPr>
        <w:numPr>
          <w:ilvl w:val="0"/>
          <w:numId w:val="4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顾客验票绑手环后到达指定区域领取商品，如水吧、衍生品商店</w:t>
      </w:r>
    </w:p>
    <w:p>
      <w:pPr>
        <w:numPr>
          <w:ilvl w:val="0"/>
          <w:numId w:val="4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查询：点击输入框，扫描手环，点击查询。可根据状态查看商品是否已核销。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1294765"/>
            <wp:effectExtent l="0" t="0" r="14605" b="635"/>
            <wp:docPr id="96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75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0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核销商品：选中需要核销的商品（可多选），点击“使用”后商品项目被核销，且状态变为“已使用”。</w:t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32" w:name="_Toc1188931181_WPSOffice_Level2"/>
      <w:bookmarkStart w:id="133" w:name="_Toc1300679698"/>
      <w:r>
        <w:rPr>
          <w:rFonts w:hint="eastAsia" w:ascii="微软雅黑" w:hAnsi="微软雅黑" w:eastAsia="微软雅黑" w:cs="微软雅黑"/>
          <w:i w:val="0"/>
          <w:iCs w:val="0"/>
        </w:rPr>
        <w:t>渠道</w:t>
      </w:r>
      <w:bookmarkEnd w:id="132"/>
      <w:bookmarkEnd w:id="133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可根据需要创建门店渠道，渠道主要应用于“票务”与售卖渠道关联，以及活动推广渠道统计。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例如：</w:t>
      </w:r>
    </w:p>
    <w:p>
      <w:pPr>
        <w:numPr>
          <w:ilvl w:val="0"/>
          <w:numId w:val="41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创建票卡时点击“渠道配置”，选择上架渠道，对应的售卖渠道则可以该票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658745" cy="1236345"/>
            <wp:effectExtent l="0" t="0" r="8255" b="8255"/>
            <wp:docPr id="104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83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658745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1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创建H5活动后可生成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</w:rPr>
        <w:t>渠道链接</w:t>
      </w:r>
      <w:r>
        <w:rPr>
          <w:rFonts w:hint="eastAsia" w:ascii="微软雅黑" w:hAnsi="微软雅黑" w:eastAsia="微软雅黑" w:cs="微软雅黑"/>
          <w:i w:val="0"/>
          <w:iCs w:val="0"/>
        </w:rPr>
        <w:t>，H5推广页面点击“活动渠道列表”可查看活动的领取数据。</w:t>
      </w:r>
    </w:p>
    <w:p>
      <w:p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7960" cy="1420495"/>
            <wp:effectExtent l="0" t="0" r="15240" b="1905"/>
            <wp:docPr id="105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图片 84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20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34" w:name="_Toc1287641473"/>
      <w:bookmarkStart w:id="135" w:name="_Toc31023732_WPSOffice_Level2"/>
      <w:r>
        <w:rPr>
          <w:rFonts w:hint="eastAsia" w:ascii="微软雅黑" w:hAnsi="微软雅黑" w:eastAsia="微软雅黑" w:cs="微软雅黑"/>
          <w:i w:val="0"/>
          <w:iCs w:val="0"/>
        </w:rPr>
        <w:t>营销</w:t>
      </w:r>
      <w:bookmarkEnd w:id="134"/>
      <w:bookmarkEnd w:id="135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36" w:name="_Toc1945560321_WPSOffice_Level3"/>
      <w:bookmarkStart w:id="137" w:name="_Toc1197525892"/>
      <w:r>
        <w:rPr>
          <w:rFonts w:hint="eastAsia" w:ascii="微软雅黑" w:hAnsi="微软雅黑" w:eastAsia="微软雅黑" w:cs="微软雅黑"/>
          <w:i w:val="0"/>
          <w:iCs w:val="0"/>
        </w:rPr>
        <w:t>卡券管理</w:t>
      </w:r>
      <w:bookmarkEnd w:id="136"/>
      <w:bookmarkEnd w:id="137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优惠券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管理门店优惠券，支持上架、下架、编辑、删除等功能。创建好的优惠券需要通过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活动</w:t>
      </w:r>
      <w:r>
        <w:rPr>
          <w:rFonts w:hint="eastAsia" w:ascii="微软雅黑" w:hAnsi="微软雅黑" w:eastAsia="微软雅黑" w:cs="微软雅黑"/>
          <w:i w:val="0"/>
          <w:iCs w:val="0"/>
        </w:rPr>
        <w:t>进行推送，会员用户领取到账户后可在小程序内查看。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注：优惠券仅限小程序内消费时使用。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995420" cy="1370965"/>
            <wp:effectExtent l="0" t="0" r="17780" b="635"/>
            <wp:docPr id="98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77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3995420" cy="1370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新增优惠券操作步骤：</w:t>
      </w:r>
    </w:p>
    <w:p>
      <w:pPr>
        <w:numPr>
          <w:ilvl w:val="0"/>
          <w:numId w:val="42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点击“新增优惠券”弹出新增页面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233930" cy="2252980"/>
            <wp:effectExtent l="0" t="0" r="1270" b="7620"/>
            <wp:docPr id="99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78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2252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2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填写内容：</w:t>
      </w:r>
    </w:p>
    <w:p>
      <w:pPr>
        <w:numPr>
          <w:ilvl w:val="0"/>
          <w:numId w:val="43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优惠券类型：包含折扣券、满减券，选择后需填写满减金额/优惠折扣，消费时将根据订单总额计算出对应优惠金额。</w:t>
      </w:r>
    </w:p>
    <w:p>
      <w:pPr>
        <w:numPr>
          <w:ilvl w:val="0"/>
          <w:numId w:val="43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优惠券名称：应用于小程序，需简洁，具体应用展示如下</w:t>
      </w:r>
    </w:p>
    <w:p>
      <w:pPr>
        <w:widowControl w:val="0"/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397000" cy="2486660"/>
            <wp:effectExtent l="0" t="0" r="0" b="2540"/>
            <wp:docPr id="100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79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2486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3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使用门槛：当消费金额达到设置数值时方可使用</w:t>
      </w:r>
    </w:p>
    <w:p>
      <w:pPr>
        <w:numPr>
          <w:ilvl w:val="0"/>
          <w:numId w:val="43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有效时间：优惠券领取后需要在有效期天数内使用</w:t>
      </w:r>
    </w:p>
    <w:p>
      <w:pPr>
        <w:numPr>
          <w:ilvl w:val="0"/>
          <w:numId w:val="43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使用说明：应用于小程序端展示</w:t>
      </w:r>
    </w:p>
    <w:p>
      <w:pPr>
        <w:numPr>
          <w:ilvl w:val="0"/>
          <w:numId w:val="42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生成优惠券：按要求填写完内容后点击“确定”，生成优惠券并返回列表页</w:t>
      </w:r>
    </w:p>
    <w:p>
      <w:pPr>
        <w:numPr>
          <w:ilvl w:val="0"/>
          <w:numId w:val="42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上架：确认优惠券内容无误后点击“上架”，上架后方可被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  <w:u w:val="single"/>
        </w:rPr>
        <w:t>活动</w:t>
      </w:r>
      <w:r>
        <w:rPr>
          <w:rFonts w:hint="eastAsia" w:ascii="微软雅黑" w:hAnsi="微软雅黑" w:eastAsia="微软雅黑" w:cs="微软雅黑"/>
          <w:i w:val="0"/>
          <w:iCs w:val="0"/>
        </w:rPr>
        <w:t>应用</w:t>
      </w: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 xml:space="preserve">注：达到条件后方可使用优惠券；仅限 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u w:val="single"/>
        </w:rPr>
        <w:t xml:space="preserve">适用门店 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内消费使用。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bookmarkStart w:id="138" w:name="_Toc600927160"/>
      <w:bookmarkStart w:id="139" w:name="_Toc1446305825_WPSOffice_Level3"/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营销活动</w:t>
      </w:r>
      <w:bookmarkEnd w:id="138"/>
      <w:bookmarkEnd w:id="139"/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H5推广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管理门店推广活动。活动为H5链接，可在第三方平台进行推广，用户打开链接后登录/注册账号后即可领取。</w:t>
      </w: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1517015"/>
            <wp:effectExtent l="0" t="0" r="13335" b="6985"/>
            <wp:docPr id="101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80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新增H5活动操作步骤：</w:t>
      </w:r>
    </w:p>
    <w:p>
      <w:pPr>
        <w:numPr>
          <w:ilvl w:val="0"/>
          <w:numId w:val="44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点击“新增H5推广”弹出新增页面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895475" cy="1837055"/>
            <wp:effectExtent l="0" t="0" r="9525" b="17145"/>
            <wp:docPr id="102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81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4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基本信息：</w:t>
      </w:r>
    </w:p>
    <w:p>
      <w:pPr>
        <w:numPr>
          <w:ilvl w:val="0"/>
          <w:numId w:val="45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活动名称：应用于浏览器标题处，文字需简洁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435735" cy="2479675"/>
            <wp:effectExtent l="0" t="0" r="12065" b="9525"/>
            <wp:docPr id="103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82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2479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5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活动图：活动图需展示活动信息、内容、规则等说明，按照要求制作宽度为750px的图片并上传</w:t>
      </w:r>
    </w:p>
    <w:p>
      <w:pPr>
        <w:numPr>
          <w:ilvl w:val="0"/>
          <w:numId w:val="45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活动内容：目前可选择门店优惠券作为领取内容。</w:t>
      </w:r>
    </w:p>
    <w:p>
      <w:pPr>
        <w:numPr>
          <w:ilvl w:val="0"/>
          <w:numId w:val="0"/>
        </w:numPr>
        <w:ind w:left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注：会员用户在H5页面点击“立即领取”后，活动包含的内容将存放到会员账户下，用户可在小程序端查看。</w:t>
      </w:r>
    </w:p>
    <w:p>
      <w:pPr>
        <w:numPr>
          <w:ilvl w:val="0"/>
          <w:numId w:val="44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规则设置</w:t>
      </w:r>
    </w:p>
    <w:p>
      <w:pPr>
        <w:numPr>
          <w:ilvl w:val="0"/>
          <w:numId w:val="4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群体范围：仅限配置的</w:t>
      </w:r>
      <w:r>
        <w:rPr>
          <w:rFonts w:hint="eastAsia" w:ascii="微软雅黑" w:hAnsi="微软雅黑" w:eastAsia="微软雅黑" w:cs="微软雅黑"/>
          <w:i w:val="0"/>
          <w:iCs w:val="0"/>
          <w:color w:val="0070C0"/>
        </w:rPr>
        <w:t>适用群体</w:t>
      </w:r>
      <w:r>
        <w:rPr>
          <w:rFonts w:hint="eastAsia" w:ascii="微软雅黑" w:hAnsi="微软雅黑" w:eastAsia="微软雅黑" w:cs="微软雅黑"/>
          <w:i w:val="0"/>
          <w:iCs w:val="0"/>
        </w:rPr>
        <w:t>参与活动</w:t>
      </w:r>
    </w:p>
    <w:p>
      <w:pPr>
        <w:numPr>
          <w:ilvl w:val="0"/>
          <w:numId w:val="4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领取次数：默认每人仅限参与1次领取</w:t>
      </w:r>
    </w:p>
    <w:p>
      <w:pPr>
        <w:numPr>
          <w:ilvl w:val="0"/>
          <w:numId w:val="46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活动时间：活动的起止日期内方可正常参与活动</w:t>
      </w:r>
    </w:p>
    <w:p>
      <w:pPr>
        <w:numPr>
          <w:ilvl w:val="0"/>
          <w:numId w:val="44"/>
        </w:numPr>
        <w:ind w:left="0" w:leftChars="0" w:firstLine="420" w:firstLineChars="20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点击“确定”保存数据并创建成功</w:t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40" w:name="_Toc1724821150_WPSOffice_Level2"/>
      <w:bookmarkStart w:id="141" w:name="_Toc167186279"/>
      <w:r>
        <w:rPr>
          <w:rFonts w:hint="eastAsia" w:ascii="微软雅黑" w:hAnsi="微软雅黑" w:eastAsia="微软雅黑" w:cs="微软雅黑"/>
          <w:i w:val="0"/>
          <w:iCs w:val="0"/>
        </w:rPr>
        <w:t>线上店铺</w:t>
      </w:r>
      <w:bookmarkEnd w:id="140"/>
      <w:bookmarkEnd w:id="141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线上店铺为SoReal超体空间小程序，可管理首页banner 、游园指南等信息。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注：门店小程序信息填写完整后需由集团运营审核并上架。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42" w:name="_Toc991180877"/>
      <w:bookmarkStart w:id="143" w:name="_Toc694600382_WPSOffice_Level3"/>
      <w:r>
        <w:rPr>
          <w:rFonts w:hint="eastAsia" w:ascii="微软雅黑" w:hAnsi="微软雅黑" w:eastAsia="微软雅黑" w:cs="微软雅黑"/>
          <w:i w:val="0"/>
          <w:iCs w:val="0"/>
        </w:rPr>
        <w:t>banner管理</w:t>
      </w:r>
      <w:bookmarkEnd w:id="142"/>
      <w:bookmarkEnd w:id="143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管理小程序内当前门店首页的banner内容，最多可创建5条banner。“序号”为展示序列号，默认排序根据操作时间倒序展示。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1519555"/>
            <wp:effectExtent l="0" t="0" r="13970" b="4445"/>
            <wp:docPr id="6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3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新增banner操作步骤：</w:t>
      </w:r>
    </w:p>
    <w:p>
      <w:pPr>
        <w:numPr>
          <w:ilvl w:val="0"/>
          <w:numId w:val="4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点击“新增banner”按钮，打开新增banner弹窗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262505" cy="2028825"/>
            <wp:effectExtent l="0" t="0" r="23495" b="3175"/>
            <wp:docPr id="62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41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226250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选择类型：选择视频/图片</w:t>
      </w:r>
    </w:p>
    <w:p>
      <w:pPr>
        <w:numPr>
          <w:ilvl w:val="0"/>
          <w:numId w:val="4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上传：上传视频/图片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（图片需按照建议尺寸上传）</w:t>
      </w:r>
    </w:p>
    <w:p>
      <w:pPr>
        <w:numPr>
          <w:ilvl w:val="0"/>
          <w:numId w:val="4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 xml:space="preserve">页面地址：配置跳转页面后，小程序上点击banner图片将跳转至对应页面。 </w:t>
      </w:r>
    </w:p>
    <w:p>
      <w:pPr>
        <w:numPr>
          <w:ilvl w:val="0"/>
          <w:numId w:val="47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排序：序号为1的排在最前面，当序号值相同时按默认顺序展示。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注：门店上架到小程序后才会生成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u w:val="single"/>
        </w:rPr>
        <w:t>“页面地址”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，如需配置banner跳转请在上架后联系集团技术处理。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44" w:name="_Toc746349960"/>
      <w:bookmarkStart w:id="145" w:name="_Toc427515182_WPSOffice_Level3"/>
      <w:r>
        <w:rPr>
          <w:rFonts w:hint="eastAsia" w:ascii="微软雅黑" w:hAnsi="微软雅黑" w:eastAsia="微软雅黑" w:cs="微软雅黑"/>
          <w:i w:val="0"/>
          <w:iCs w:val="0"/>
        </w:rPr>
        <w:t>游园指南</w:t>
      </w:r>
      <w:bookmarkEnd w:id="144"/>
      <w:bookmarkEnd w:id="145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【游园指南】页面包含交通指南、游园须知、常见问题三部分，填写的内容将在小程序【游园指南】页面显示。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0500" cy="3447415"/>
            <wp:effectExtent l="0" t="0" r="12700" b="6985"/>
            <wp:docPr id="6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43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447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编辑步骤：</w:t>
      </w:r>
    </w:p>
    <w:p>
      <w:pPr>
        <w:numPr>
          <w:ilvl w:val="0"/>
          <w:numId w:val="48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点击“编辑”可进入编辑状态</w:t>
      </w:r>
    </w:p>
    <w:p>
      <w:pPr>
        <w:numPr>
          <w:ilvl w:val="0"/>
          <w:numId w:val="48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编辑文本：分为标题和文本描述两部分，具体展示如下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524000" cy="849630"/>
            <wp:effectExtent l="0" t="0" r="0" b="13970"/>
            <wp:docPr id="65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44"/>
                    <pic:cNvPicPr>
                      <a:picLocks noChangeAspect="1"/>
                    </pic:cNvPicPr>
                  </pic:nvPicPr>
                  <pic:blipFill>
                    <a:blip r:embed="rId82"/>
                    <a:srcRect t="55069" b="1143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49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8"/>
        </w:numPr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添加：点击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81610" cy="167640"/>
            <wp:effectExtent l="0" t="0" r="21590" b="10160"/>
            <wp:docPr id="67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6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167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可在下方增加一项；点击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63195" cy="186055"/>
            <wp:effectExtent l="0" t="0" r="14605" b="17145"/>
            <wp:docPr id="68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47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163195" cy="186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>可删除当前项；点击</w:t>
      </w: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160020" cy="171450"/>
            <wp:effectExtent l="0" t="0" r="17780" b="6350"/>
            <wp:docPr id="70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49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</w:rPr>
        <w:t xml:space="preserve"> 可清除文字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3048000" cy="948055"/>
            <wp:effectExtent l="0" t="0" r="0" b="17145"/>
            <wp:docPr id="66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45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948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46" w:name="_Toc451795593"/>
      <w:bookmarkStart w:id="147" w:name="_Toc187317197_WPSOffice_Level2"/>
      <w:r>
        <w:rPr>
          <w:rFonts w:hint="eastAsia" w:ascii="微软雅黑" w:hAnsi="微软雅黑" w:eastAsia="微软雅黑" w:cs="微软雅黑"/>
          <w:i w:val="0"/>
          <w:iCs w:val="0"/>
        </w:rPr>
        <w:t>门店交易概况</w:t>
      </w:r>
      <w:bookmarkEnd w:id="146"/>
      <w:bookmarkEnd w:id="147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可统一查看门店的整体销售情况、趋势。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6690" cy="2880360"/>
            <wp:effectExtent l="0" t="0" r="16510" b="15240"/>
            <wp:docPr id="107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86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48" w:name="_Toc1973839406"/>
      <w:bookmarkStart w:id="149" w:name="_Toc29103477_WPSOffice_Level2"/>
      <w:r>
        <w:rPr>
          <w:rFonts w:hint="eastAsia" w:ascii="微软雅黑" w:hAnsi="微软雅黑" w:eastAsia="微软雅黑" w:cs="微软雅黑"/>
          <w:i w:val="0"/>
          <w:iCs w:val="0"/>
        </w:rPr>
        <w:t>报表</w:t>
      </w:r>
      <w:bookmarkEnd w:id="148"/>
      <w:bookmarkEnd w:id="149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包含门店日报、月报数据，用于核对账单信息。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注：票价仅为当前售卖价格。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bookmarkStart w:id="150" w:name="_Toc2139001433"/>
      <w:bookmarkStart w:id="151" w:name="_Toc1914864659_WPSOffice_Level3"/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日报</w:t>
      </w:r>
      <w:bookmarkEnd w:id="150"/>
      <w:bookmarkEnd w:id="151"/>
    </w:p>
    <w:p>
      <w:pPr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以日为单位统计销售数据。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2266950"/>
            <wp:effectExtent l="0" t="0" r="12065" b="19050"/>
            <wp:docPr id="108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87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9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游戏票日销售总计</w:t>
      </w:r>
    </w:p>
    <w:p>
      <w:pPr>
        <w:numPr>
          <w:ilvl w:val="0"/>
          <w:numId w:val="50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包含当前门店下的所有票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（注：已删除的票保留原始名称记录）</w:t>
      </w:r>
    </w:p>
    <w:p>
      <w:pPr>
        <w:numPr>
          <w:ilvl w:val="0"/>
          <w:numId w:val="50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售卖总量：是指售卖票的总张数</w:t>
      </w:r>
    </w:p>
    <w:p>
      <w:pPr>
        <w:numPr>
          <w:ilvl w:val="0"/>
          <w:numId w:val="50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票价总计=票务单价*售卖总量</w:t>
      </w:r>
    </w:p>
    <w:p>
      <w:pPr>
        <w:numPr>
          <w:ilvl w:val="0"/>
          <w:numId w:val="49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商品票日销售总计</w:t>
      </w:r>
    </w:p>
    <w:p>
      <w:pPr>
        <w:numPr>
          <w:ilvl w:val="0"/>
          <w:numId w:val="0"/>
        </w:numPr>
        <w:ind w:leftChars="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865" cy="1271905"/>
            <wp:effectExtent l="0" t="0" r="13335" b="23495"/>
            <wp:docPr id="109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图片 88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1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售卖总数量：「商品票」三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级分类</w:t>
      </w: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下各票的总</w:t>
      </w:r>
      <w:r>
        <w:rPr>
          <w:rFonts w:hint="eastAsia" w:ascii="微软雅黑" w:hAnsi="微软雅黑" w:eastAsia="微软雅黑" w:cs="微软雅黑"/>
          <w:i w:val="0"/>
          <w:iCs w:val="0"/>
          <w:lang w:val="en-US" w:eastAsia="zh-CN"/>
        </w:rPr>
        <w:t>销售量</w:t>
      </w:r>
    </w:p>
    <w:p>
      <w:pPr>
        <w:numPr>
          <w:ilvl w:val="0"/>
          <w:numId w:val="51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lang w:eastAsia="zh-CN"/>
        </w:rPr>
        <w:t>票价总计：以“分类”为单位计算商品票总销售额</w:t>
      </w:r>
    </w:p>
    <w:p>
      <w:pPr>
        <w:numPr>
          <w:ilvl w:val="0"/>
          <w:numId w:val="49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虚拟商品日销售总计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3040" cy="748030"/>
            <wp:effectExtent l="0" t="0" r="10160" b="13970"/>
            <wp:docPr id="110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89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8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9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日充值总计</w:t>
      </w:r>
    </w:p>
    <w:p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以“渠道”为单位统计充值卡售卖数量、销售额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9230" cy="1737995"/>
            <wp:effectExtent l="0" t="0" r="13970" b="14605"/>
            <wp:docPr id="111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90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37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numPr>
          <w:ilvl w:val="0"/>
          <w:numId w:val="49"/>
        </w:numPr>
        <w:ind w:left="420" w:leftChars="0" w:hanging="420" w:firstLineChars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日销售额总计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135" cy="683895"/>
            <wp:effectExtent l="0" t="0" r="12065" b="1905"/>
            <wp:docPr id="112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91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2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bookmarkStart w:id="152" w:name="_Toc940389871_WPSOffice_Level3"/>
      <w:r>
        <w:rPr>
          <w:rFonts w:hint="eastAsia" w:ascii="微软雅黑" w:hAnsi="微软雅黑" w:eastAsia="微软雅黑" w:cs="微软雅黑"/>
          <w:i w:val="0"/>
          <w:iCs w:val="0"/>
        </w:rPr>
        <w:t>应收总计：所有订单应收金额总和</w:t>
      </w:r>
      <w:bookmarkEnd w:id="152"/>
    </w:p>
    <w:p>
      <w:pPr>
        <w:numPr>
          <w:ilvl w:val="0"/>
          <w:numId w:val="0"/>
        </w:numPr>
        <w:spacing w:line="360" w:lineRule="auto"/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应收总计=所有票务订单应收金额（余额支付/转帐支付除外）+充值流水应收金额+虚拟订单金额（余额支付/焕能币支付除外）</w:t>
      </w:r>
    </w:p>
    <w:p>
      <w:pPr>
        <w:numPr>
          <w:ilvl w:val="0"/>
          <w:numId w:val="52"/>
        </w:numPr>
        <w:spacing w:line="360" w:lineRule="auto"/>
        <w:ind w:left="0" w:leftChars="0" w:firstLine="420" w:firstLine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bookmarkStart w:id="153" w:name="_Toc1800403624_WPSOffice_Level3"/>
      <w:r>
        <w:rPr>
          <w:rFonts w:hint="eastAsia" w:ascii="微软雅黑" w:hAnsi="微软雅黑" w:eastAsia="微软雅黑" w:cs="微软雅黑"/>
          <w:i w:val="0"/>
          <w:iCs w:val="0"/>
        </w:rPr>
        <w:t>实收总计：所有订单实收金额总和</w:t>
      </w:r>
      <w:bookmarkEnd w:id="153"/>
    </w:p>
    <w:p>
      <w:pPr>
        <w:numPr>
          <w:ilvl w:val="0"/>
          <w:numId w:val="0"/>
        </w:numPr>
        <w:spacing w:line="360" w:lineRule="auto"/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实收总计=所有票务订单实收金额（余额支付/转帐支付除外）+充值流水实收金额+虚拟订单金额（余额支付/焕能币支付除外）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注：日销售额总计报表数据仅统计通过平台内售卖并付款的数据。</w:t>
      </w: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bookmarkStart w:id="154" w:name="_Toc1339122338_WPSOffice_Level3"/>
      <w:bookmarkStart w:id="155" w:name="_Toc1320833651"/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月报</w:t>
      </w:r>
      <w:bookmarkEnd w:id="154"/>
      <w:bookmarkEnd w:id="155"/>
    </w:p>
    <w:p>
      <w:pPr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  <w:color w:val="auto"/>
        </w:rPr>
        <w:t>以月为单位统计销售数据。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auto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71770" cy="2900680"/>
            <wp:effectExtent l="0" t="0" r="11430" b="20320"/>
            <wp:docPr id="113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92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00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56" w:name="_Toc1663350070_WPSOffice_Level2"/>
      <w:bookmarkStart w:id="157" w:name="_Toc712713318"/>
      <w:r>
        <w:rPr>
          <w:rFonts w:hint="eastAsia" w:ascii="微软雅黑" w:hAnsi="微软雅黑" w:eastAsia="微软雅黑" w:cs="微软雅黑"/>
          <w:i w:val="0"/>
          <w:iCs w:val="0"/>
        </w:rPr>
        <w:t>设置</w:t>
      </w:r>
      <w:bookmarkEnd w:id="156"/>
      <w:bookmarkEnd w:id="157"/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58" w:name="_Toc2056436307"/>
      <w:bookmarkStart w:id="159" w:name="_Toc1000514206_WPSOffice_Level3"/>
      <w:r>
        <w:rPr>
          <w:rFonts w:hint="eastAsia" w:ascii="微软雅黑" w:hAnsi="微软雅黑" w:eastAsia="微软雅黑" w:cs="微软雅黑"/>
          <w:i w:val="0"/>
          <w:iCs w:val="0"/>
        </w:rPr>
        <w:t>员工管理</w:t>
      </w:r>
      <w:bookmarkEnd w:id="158"/>
      <w:bookmarkEnd w:id="159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权限账号统一管理管理。</w:t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账号管理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创建/编辑门店员工权限账号。创建账号员工账号前需先创建角色分类。忘记密码时可点击“重置密码”，将密码恢复成默认密码。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7960" cy="1120775"/>
            <wp:effectExtent l="0" t="0" r="15240" b="22225"/>
            <wp:docPr id="114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93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12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角色分类</w:t>
      </w:r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赋予各角色不同权限，支持编辑/删除操作，当角色下无任何牵连账号时方可删除角色。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5268595" cy="764540"/>
            <wp:effectExtent l="0" t="0" r="14605" b="22860"/>
            <wp:docPr id="115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94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60" w:name="_Toc923196931"/>
      <w:bookmarkStart w:id="161" w:name="_Toc845304232_WPSOffice_Level3"/>
      <w:r>
        <w:rPr>
          <w:rFonts w:hint="eastAsia" w:ascii="微软雅黑" w:hAnsi="微软雅黑" w:eastAsia="微软雅黑" w:cs="微软雅黑"/>
          <w:i w:val="0"/>
          <w:iCs w:val="0"/>
        </w:rPr>
        <w:t>门店信息</w:t>
      </w:r>
      <w:bookmarkEnd w:id="160"/>
      <w:bookmarkEnd w:id="161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门店基本信息用于小程序、流水小票等对外信息展示，信息若有变动需及时修改。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62" w:name="_Toc1423902319_WPSOffice_Level3"/>
      <w:bookmarkStart w:id="163" w:name="_Toc601469742"/>
      <w:r>
        <w:rPr>
          <w:rFonts w:hint="eastAsia" w:ascii="微软雅黑" w:hAnsi="微软雅黑" w:eastAsia="微软雅黑" w:cs="微软雅黑"/>
          <w:i w:val="0"/>
          <w:iCs w:val="0"/>
        </w:rPr>
        <w:t>个人资料</w:t>
      </w:r>
      <w:bookmarkEnd w:id="162"/>
      <w:bookmarkEnd w:id="163"/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个人账号基本信息，可自行修改密码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</w:p>
    <w:p>
      <w:pPr>
        <w:pStyle w:val="4"/>
        <w:bidi w:val="0"/>
        <w:rPr>
          <w:rFonts w:hint="eastAsia" w:ascii="微软雅黑" w:hAnsi="微软雅黑" w:eastAsia="微软雅黑" w:cs="微软雅黑"/>
          <w:i w:val="0"/>
          <w:iCs w:val="0"/>
        </w:rPr>
      </w:pPr>
      <w:bookmarkStart w:id="164" w:name="_Toc696427365"/>
      <w:bookmarkStart w:id="165" w:name="_Toc2115996912_WPSOffice_Level3"/>
      <w:r>
        <w:rPr>
          <w:rFonts w:hint="eastAsia" w:ascii="微软雅黑" w:hAnsi="微软雅黑" w:eastAsia="微软雅黑" w:cs="微软雅黑"/>
          <w:i w:val="0"/>
          <w:iCs w:val="0"/>
        </w:rPr>
        <w:t>叫号设置</w:t>
      </w:r>
      <w:bookmarkEnd w:id="164"/>
      <w:bookmarkEnd w:id="165"/>
    </w:p>
    <w:p>
      <w:pPr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“叫号系统”相关配置管理。</w:t>
      </w:r>
    </w:p>
    <w:p>
      <w:pPr>
        <w:pStyle w:val="5"/>
        <w:bidi w:val="0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语音设置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“叫号系统”中语音播叫文案配置，可根据需求选择对应的叫号方案。</w:t>
      </w:r>
    </w:p>
    <w:p>
      <w:pPr>
        <w:numPr>
          <w:ilvl w:val="0"/>
          <w:numId w:val="0"/>
        </w:numPr>
        <w:ind w:leftChars="200"/>
        <w:jc w:val="center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drawing>
          <wp:inline distT="0" distB="0" distL="114300" distR="114300">
            <wp:extent cx="2952115" cy="2482850"/>
            <wp:effectExtent l="0" t="0" r="19685" b="6350"/>
            <wp:docPr id="116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95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2952115" cy="2482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3"/>
        </w:numPr>
        <w:ind w:left="420" w:leftChars="0" w:hanging="420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全局语音文案：默认选项，配置后店内所有区域叫号文案保持一致</w:t>
      </w:r>
    </w:p>
    <w:p>
      <w:pPr>
        <w:numPr>
          <w:ilvl w:val="0"/>
          <w:numId w:val="53"/>
        </w:numPr>
        <w:ind w:left="420" w:leftChars="0" w:hanging="420" w:firstLineChars="0"/>
        <w:jc w:val="left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</w:rPr>
        <w:t>自定义区域语音文案：若区域叫号文案需要自定义，则单独修改每个区域文案描述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注：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不可删除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CN"/>
        </w:rPr>
        <w:t>“#”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CN"/>
        </w:rPr>
        <w:t>“?”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CN"/>
        </w:rPr>
        <w:t>系统会自动将“#”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eastAsia="zh-CN"/>
        </w:rPr>
        <w:t>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CN"/>
        </w:rPr>
        <w:t>“?”显示为顾客编号和区域名称，如：“请【1号】顾客到【A】等候区，您的虚拟空间探险之旅即将开启</w:t>
      </w:r>
    </w:p>
    <w:p>
      <w:pPr>
        <w:pStyle w:val="2"/>
        <w:bidi w:val="0"/>
        <w:rPr>
          <w:rFonts w:hint="eastAsia" w:ascii="微软雅黑" w:hAnsi="微软雅黑" w:eastAsia="微软雅黑" w:cs="微软雅黑"/>
        </w:rPr>
      </w:pPr>
      <w:bookmarkStart w:id="166" w:name="_Toc1230905664_WPSOffice_Level3"/>
      <w:bookmarkStart w:id="167" w:name="_Toc1068847405"/>
      <w:bookmarkStart w:id="168" w:name="_Toc1761013246"/>
      <w:r>
        <w:rPr>
          <w:rFonts w:hint="eastAsia" w:ascii="微软雅黑" w:hAnsi="微软雅黑" w:eastAsia="微软雅黑" w:cs="微软雅黑"/>
          <w:lang w:eastAsia="zh-CN"/>
        </w:rPr>
        <w:t>注意事项</w:t>
      </w:r>
      <w:bookmarkEnd w:id="166"/>
      <w:bookmarkEnd w:id="167"/>
      <w:bookmarkEnd w:id="168"/>
    </w:p>
    <w:p>
      <w:pPr>
        <w:pageBreakBefore w:val="0"/>
        <w:numPr>
          <w:ilvl w:val="0"/>
          <w:numId w:val="5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浏览器：使用google浏览器。</w:t>
      </w:r>
    </w:p>
    <w:p>
      <w:pPr>
        <w:pageBreakBefore w:val="0"/>
        <w:numPr>
          <w:ilvl w:val="0"/>
          <w:numId w:val="5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为了确保数据及个人账号安全，谨慎登录/登出。</w:t>
      </w:r>
    </w:p>
    <w:p>
      <w:pPr>
        <w:pageBreakBefore w:val="0"/>
        <w:numPr>
          <w:ilvl w:val="0"/>
          <w:numId w:val="5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</w:rPr>
        <w:t>ERP创建的数据内容为门店统一管理资源，是所有对外数据及统计分析的基础，管理者需理解所有业务内容，并严格按照要求操作，避免引起运营问题。</w:t>
      </w:r>
    </w:p>
    <w:p>
      <w:pPr>
        <w:pageBreakBefore w:val="0"/>
        <w:numPr>
          <w:ilvl w:val="0"/>
          <w:numId w:val="5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425" w:leftChars="0" w:right="0" w:rightChars="0" w:hanging="425" w:firstLineChars="0"/>
        <w:textAlignment w:val="auto"/>
        <w:rPr>
          <w:rFonts w:hint="eastAsia" w:ascii="微软雅黑" w:hAnsi="微软雅黑" w:eastAsia="微软雅黑" w:cs="微软雅黑"/>
          <w:i w:val="0"/>
          <w:iCs w:val="0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操作流程须按原则要求执行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否则会导致错误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例如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已产生验票绑定的订单不支持退票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若执行了退票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当天已绑定的手环信息出现异常</w:t>
      </w:r>
    </w:p>
    <w:p>
      <w:pPr>
        <w:pageBreakBefore w:val="0"/>
        <w:numPr>
          <w:ilvl w:val="0"/>
          <w:numId w:val="5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退款的票卡信息依然保留在“当天已绑定的手环”中</w:t>
      </w:r>
    </w:p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应急处理方法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在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【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体验项目管理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】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页面删除手环内的退款项目</w:t>
      </w:r>
    </w:p>
    <w:p>
      <w:pPr>
        <w:pageBreakBefore w:val="0"/>
        <w:numPr>
          <w:ilvl w:val="0"/>
          <w:numId w:val="5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Chars="0"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</w:pP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【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验票绑定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】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页面再次验票绑定“原手环”后打印的项目内容依然包含“已删除的退款项目”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</w:p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/>
        <w:textAlignment w:val="auto"/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</w:pP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应急处理方法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：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在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【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手环管理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】</w:t>
      </w:r>
      <w:r>
        <w:rPr>
          <w:rFonts w:hint="eastAsia" w:ascii="微软雅黑" w:hAnsi="微软雅黑" w:eastAsia="微软雅黑" w:cs="微软雅黑"/>
          <w:i w:val="0"/>
          <w:iCs w:val="0"/>
          <w:color w:val="FF0000"/>
          <w:lang w:val="en-US" w:eastAsia="zh-Hans"/>
        </w:rPr>
        <w:t>页面打印手环贴纸</w:t>
      </w:r>
      <w:r>
        <w:rPr>
          <w:rFonts w:hint="default" w:ascii="微软雅黑" w:hAnsi="微软雅黑" w:eastAsia="微软雅黑" w:cs="微软雅黑"/>
          <w:i w:val="0"/>
          <w:iCs w:val="0"/>
          <w:color w:val="FF0000"/>
          <w:lang w:eastAsia="zh-Hans"/>
        </w:rPr>
        <w:t>。</w:t>
      </w:r>
    </w:p>
    <w:p>
      <w:pPr>
        <w:numPr>
          <w:ilvl w:val="0"/>
          <w:numId w:val="0"/>
        </w:numPr>
        <w:ind w:leftChars="200"/>
        <w:jc w:val="left"/>
        <w:rPr>
          <w:rFonts w:hint="eastAsia" w:ascii="微软雅黑" w:hAnsi="微软雅黑" w:eastAsia="微软雅黑" w:cs="微软雅黑"/>
          <w:i w:val="0"/>
          <w:iCs w:val="0"/>
          <w:color w:val="FF000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decorative"/>
    <w:pitch w:val="default"/>
    <w:sig w:usb0="00000000" w:usb1="00000000" w:usb2="00000000" w:usb3="00000000" w:csb0="80000000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-简">
    <w:panose1 w:val="02000000000000000000"/>
    <w:charset w:val="80"/>
    <w:family w:val="auto"/>
    <w:pitch w:val="default"/>
    <w:sig w:usb0="8000002F" w:usb1="0800004A" w:usb2="00000000" w:usb3="00000000" w:csb0="203E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Wingdings">
    <w:panose1 w:val="05000000000000000000"/>
    <w:charset w:val="00"/>
    <w:family w:val="decorative"/>
    <w:pitch w:val="default"/>
    <w:sig w:usb0="00000000" w:usb1="00000000" w:usb2="00000000" w:usb3="00000000" w:csb0="80000000" w:csb1="00000000"/>
  </w:font>
  <w:font w:name="Times">
    <w:panose1 w:val="00000500000000020000"/>
    <w:charset w:val="00"/>
    <w:family w:val="auto"/>
    <w:pitch w:val="default"/>
    <w:sig w:usb0="E00002FF" w:usb1="5000205A" w:usb2="00000000" w:usb3="00000000" w:csb0="2000019F" w:csb1="4F010000"/>
  </w:font>
  <w:font w:name="黑体">
    <w:altName w:val="汉仪中黑KW"/>
    <w:panose1 w:val="02010600040101010101"/>
    <w:charset w:val="86"/>
    <w:family w:val="modern"/>
    <w:pitch w:val="default"/>
    <w:sig w:usb0="00000000" w:usb1="00000000" w:usb2="00000016" w:usb3="00000000" w:csb0="0004001F" w:csb1="00000000"/>
  </w:font>
  <w:font w:name="兰亭黑-简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.pingfang sc">
    <w:altName w:val="苹方-简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Microsoft YaHei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兰亭黑-繁">
    <w:panose1 w:val="03000509000000000000"/>
    <w:charset w:val="88"/>
    <w:family w:val="auto"/>
    <w:pitch w:val="default"/>
    <w:sig w:usb0="00000001" w:usb1="080E0000" w:usb2="00000000" w:usb3="00000000" w:csb0="00100000" w:csb1="00000000"/>
  </w:font>
  <w:font w:name="-webkit-standar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312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-apple-system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94CAE"/>
    <w:multiLevelType w:val="multilevel"/>
    <w:tmpl w:val="5F194CAE"/>
    <w:lvl w:ilvl="0" w:tentative="0">
      <w:start w:val="1"/>
      <w:numFmt w:val="decimal"/>
      <w:pStyle w:val="2"/>
      <w:lvlText w:val="%1."/>
      <w:lvlJc w:val="left"/>
      <w:pPr>
        <w:ind w:left="432" w:leftChars="0" w:hanging="432" w:firstLineChars="0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leftChars="0" w:hanging="575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leftChars="0" w:hanging="720" w:firstLineChars="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leftChars="0" w:hanging="864" w:firstLineChars="0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leftChars="0" w:hanging="1008" w:firstLineChars="0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leftChars="0" w:hanging="1151" w:firstLineChars="0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leftChars="0" w:hanging="1296" w:firstLineChars="0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leftChars="0" w:hanging="1440" w:firstLineChars="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leftChars="0" w:hanging="1583" w:firstLineChars="0"/>
      </w:pPr>
      <w:rPr>
        <w:rFonts w:hint="default"/>
      </w:rPr>
    </w:lvl>
  </w:abstractNum>
  <w:abstractNum w:abstractNumId="1">
    <w:nsid w:val="5F2151E0"/>
    <w:multiLevelType w:val="singleLevel"/>
    <w:tmpl w:val="5F2151E0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2">
    <w:nsid w:val="5F223ED5"/>
    <w:multiLevelType w:val="singleLevel"/>
    <w:tmpl w:val="5F223ED5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3">
    <w:nsid w:val="5F225E4C"/>
    <w:multiLevelType w:val="singleLevel"/>
    <w:tmpl w:val="5F225E4C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">
    <w:nsid w:val="5F2934D0"/>
    <w:multiLevelType w:val="singleLevel"/>
    <w:tmpl w:val="5F2934D0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5">
    <w:nsid w:val="5F293568"/>
    <w:multiLevelType w:val="singleLevel"/>
    <w:tmpl w:val="5F293568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5F2935DB"/>
    <w:multiLevelType w:val="singleLevel"/>
    <w:tmpl w:val="5F2935DB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7">
    <w:nsid w:val="5F3BA994"/>
    <w:multiLevelType w:val="singleLevel"/>
    <w:tmpl w:val="5F3BA994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8">
    <w:nsid w:val="5F3BA9CA"/>
    <w:multiLevelType w:val="singleLevel"/>
    <w:tmpl w:val="5F3BA9CA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9">
    <w:nsid w:val="5F3BAA63"/>
    <w:multiLevelType w:val="singleLevel"/>
    <w:tmpl w:val="5F3BAA63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0">
    <w:nsid w:val="5F3D000C"/>
    <w:multiLevelType w:val="singleLevel"/>
    <w:tmpl w:val="5F3D000C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11">
    <w:nsid w:val="5F439B59"/>
    <w:multiLevelType w:val="singleLevel"/>
    <w:tmpl w:val="5F439B59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12">
    <w:nsid w:val="5F439C86"/>
    <w:multiLevelType w:val="singleLevel"/>
    <w:tmpl w:val="5F439C86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3">
    <w:nsid w:val="5F4488BA"/>
    <w:multiLevelType w:val="singleLevel"/>
    <w:tmpl w:val="5F4488BA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14">
    <w:nsid w:val="5F448E5F"/>
    <w:multiLevelType w:val="singleLevel"/>
    <w:tmpl w:val="5F448E5F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15">
    <w:nsid w:val="5F448E9D"/>
    <w:multiLevelType w:val="singleLevel"/>
    <w:tmpl w:val="5F448E9D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6">
    <w:nsid w:val="5F4492F7"/>
    <w:multiLevelType w:val="singleLevel"/>
    <w:tmpl w:val="5F4492F7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17">
    <w:nsid w:val="5F4495DB"/>
    <w:multiLevelType w:val="singleLevel"/>
    <w:tmpl w:val="5F4495DB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18">
    <w:nsid w:val="5F44996C"/>
    <w:multiLevelType w:val="singleLevel"/>
    <w:tmpl w:val="5F44996C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9">
    <w:nsid w:val="5F449984"/>
    <w:multiLevelType w:val="singleLevel"/>
    <w:tmpl w:val="5F449984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0">
    <w:nsid w:val="5F44BBB0"/>
    <w:multiLevelType w:val="singleLevel"/>
    <w:tmpl w:val="5F44BBB0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1">
    <w:nsid w:val="5F44E9B7"/>
    <w:multiLevelType w:val="singleLevel"/>
    <w:tmpl w:val="5F44E9B7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22">
    <w:nsid w:val="5F44EA3E"/>
    <w:multiLevelType w:val="singleLevel"/>
    <w:tmpl w:val="5F44EA3E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23">
    <w:nsid w:val="5F44EA4E"/>
    <w:multiLevelType w:val="singleLevel"/>
    <w:tmpl w:val="5F44EA4E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4">
    <w:nsid w:val="5F44F308"/>
    <w:multiLevelType w:val="singleLevel"/>
    <w:tmpl w:val="5F44F308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25">
    <w:nsid w:val="5F44F343"/>
    <w:multiLevelType w:val="singleLevel"/>
    <w:tmpl w:val="5F44F343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6">
    <w:nsid w:val="5F45E089"/>
    <w:multiLevelType w:val="singleLevel"/>
    <w:tmpl w:val="5F45E089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7">
    <w:nsid w:val="5F461816"/>
    <w:multiLevelType w:val="singleLevel"/>
    <w:tmpl w:val="5F461816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8">
    <w:nsid w:val="5F4622AA"/>
    <w:multiLevelType w:val="singleLevel"/>
    <w:tmpl w:val="5F4622AA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29">
    <w:nsid w:val="5F4625EA"/>
    <w:multiLevelType w:val="singleLevel"/>
    <w:tmpl w:val="5F4625EA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30">
    <w:nsid w:val="5F46328E"/>
    <w:multiLevelType w:val="singleLevel"/>
    <w:tmpl w:val="5F46328E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31">
    <w:nsid w:val="5F46329E"/>
    <w:multiLevelType w:val="singleLevel"/>
    <w:tmpl w:val="5F46329E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32">
    <w:nsid w:val="5F4634C1"/>
    <w:multiLevelType w:val="singleLevel"/>
    <w:tmpl w:val="5F4634C1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33">
    <w:nsid w:val="5F46367D"/>
    <w:multiLevelType w:val="singleLevel"/>
    <w:tmpl w:val="5F46367D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34">
    <w:nsid w:val="5F464BD3"/>
    <w:multiLevelType w:val="singleLevel"/>
    <w:tmpl w:val="5F464BD3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35">
    <w:nsid w:val="5F472A2D"/>
    <w:multiLevelType w:val="singleLevel"/>
    <w:tmpl w:val="5F472A2D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36">
    <w:nsid w:val="5F472AC3"/>
    <w:multiLevelType w:val="singleLevel"/>
    <w:tmpl w:val="5F472AC3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37">
    <w:nsid w:val="5F47321F"/>
    <w:multiLevelType w:val="singleLevel"/>
    <w:tmpl w:val="5F47321F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38">
    <w:nsid w:val="5F4779F5"/>
    <w:multiLevelType w:val="singleLevel"/>
    <w:tmpl w:val="5F4779F5"/>
    <w:lvl w:ilvl="0" w:tentative="0">
      <w:start w:val="1"/>
      <w:numFmt w:val="lowerLetter"/>
      <w:lvlText w:val="%1."/>
      <w:lvlJc w:val="left"/>
      <w:pPr>
        <w:ind w:left="425" w:leftChars="0" w:hanging="425" w:firstLineChars="0"/>
      </w:pPr>
      <w:rPr>
        <w:rFonts w:hint="default"/>
      </w:rPr>
    </w:lvl>
  </w:abstractNum>
  <w:abstractNum w:abstractNumId="39">
    <w:nsid w:val="5F4780CB"/>
    <w:multiLevelType w:val="singleLevel"/>
    <w:tmpl w:val="5F4780CB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0">
    <w:nsid w:val="5F479086"/>
    <w:multiLevelType w:val="singleLevel"/>
    <w:tmpl w:val="5F479086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1">
    <w:nsid w:val="5F4790F2"/>
    <w:multiLevelType w:val="singleLevel"/>
    <w:tmpl w:val="5F4790F2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42">
    <w:nsid w:val="5F479DBE"/>
    <w:multiLevelType w:val="singleLevel"/>
    <w:tmpl w:val="5F479DBE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3">
    <w:nsid w:val="5F479E30"/>
    <w:multiLevelType w:val="singleLevel"/>
    <w:tmpl w:val="5F479E30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44">
    <w:nsid w:val="5F48B273"/>
    <w:multiLevelType w:val="singleLevel"/>
    <w:tmpl w:val="5F48B273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5">
    <w:nsid w:val="5F48B4E7"/>
    <w:multiLevelType w:val="singleLevel"/>
    <w:tmpl w:val="5F48B4E7"/>
    <w:lvl w:ilvl="0" w:tentative="0">
      <w:start w:val="1"/>
      <w:numFmt w:val="decimalEnclosedCircleChinese"/>
      <w:suff w:val="nothing"/>
      <w:lvlText w:val="%1　"/>
      <w:lvlJc w:val="left"/>
      <w:pPr>
        <w:ind w:left="0" w:leftChars="0" w:firstLine="400" w:firstLineChars="0"/>
      </w:pPr>
      <w:rPr>
        <w:rFonts w:hint="eastAsia"/>
      </w:rPr>
    </w:lvl>
  </w:abstractNum>
  <w:abstractNum w:abstractNumId="46">
    <w:nsid w:val="5F48C5AF"/>
    <w:multiLevelType w:val="singleLevel"/>
    <w:tmpl w:val="5F48C5AF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47">
    <w:nsid w:val="5F48C6FC"/>
    <w:multiLevelType w:val="singleLevel"/>
    <w:tmpl w:val="5F48C6FC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8">
    <w:nsid w:val="5F48C8F8"/>
    <w:multiLevelType w:val="singleLevel"/>
    <w:tmpl w:val="5F48C8F8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49">
    <w:nsid w:val="5F48CE2F"/>
    <w:multiLevelType w:val="singleLevel"/>
    <w:tmpl w:val="5F48CE2F"/>
    <w:lvl w:ilvl="0" w:tentative="0">
      <w:start w:val="1"/>
      <w:numFmt w:val="decimal"/>
      <w:suff w:val="nothing"/>
      <w:lvlText w:val="%1．"/>
      <w:lvlJc w:val="left"/>
      <w:pPr>
        <w:ind w:left="0" w:leftChars="0" w:firstLine="400" w:firstLineChars="0"/>
      </w:pPr>
      <w:rPr>
        <w:rFonts w:hint="default"/>
      </w:rPr>
    </w:lvl>
  </w:abstractNum>
  <w:abstractNum w:abstractNumId="50">
    <w:nsid w:val="5F48D664"/>
    <w:multiLevelType w:val="singleLevel"/>
    <w:tmpl w:val="5F48D664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51">
    <w:nsid w:val="5F69CD27"/>
    <w:multiLevelType w:val="singleLevel"/>
    <w:tmpl w:val="5F69CD27"/>
    <w:lvl w:ilvl="0" w:tentative="0">
      <w:start w:val="1"/>
      <w:numFmt w:val="decimal"/>
      <w:suff w:val="nothing"/>
      <w:lvlText w:val="（%1）"/>
      <w:lvlJc w:val="left"/>
    </w:lvl>
  </w:abstractNum>
  <w:abstractNum w:abstractNumId="52">
    <w:nsid w:val="5F69D08C"/>
    <w:multiLevelType w:val="singleLevel"/>
    <w:tmpl w:val="5F69D08C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8"/>
  </w:num>
  <w:num w:numId="7">
    <w:abstractNumId w:val="9"/>
  </w:num>
  <w:num w:numId="8">
    <w:abstractNumId w:val="52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 w:numId="16">
    <w:abstractNumId w:val="13"/>
  </w:num>
  <w:num w:numId="17">
    <w:abstractNumId w:val="15"/>
  </w:num>
  <w:num w:numId="18">
    <w:abstractNumId w:val="14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2"/>
  </w:num>
  <w:num w:numId="25">
    <w:abstractNumId w:val="23"/>
  </w:num>
  <w:num w:numId="26">
    <w:abstractNumId w:val="21"/>
  </w:num>
  <w:num w:numId="27">
    <w:abstractNumId w:val="24"/>
  </w:num>
  <w:num w:numId="28">
    <w:abstractNumId w:val="25"/>
  </w:num>
  <w:num w:numId="29">
    <w:abstractNumId w:val="26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5"/>
  </w:num>
  <w:num w:numId="36">
    <w:abstractNumId w:val="34"/>
  </w:num>
  <w:num w:numId="37">
    <w:abstractNumId w:val="37"/>
  </w:num>
  <w:num w:numId="38">
    <w:abstractNumId w:val="36"/>
  </w:num>
  <w:num w:numId="39">
    <w:abstractNumId w:val="38"/>
  </w:num>
  <w:num w:numId="40">
    <w:abstractNumId w:val="39"/>
  </w:num>
  <w:num w:numId="41">
    <w:abstractNumId w:val="44"/>
  </w:num>
  <w:num w:numId="42">
    <w:abstractNumId w:val="40"/>
  </w:num>
  <w:num w:numId="43">
    <w:abstractNumId w:val="41"/>
  </w:num>
  <w:num w:numId="44">
    <w:abstractNumId w:val="42"/>
  </w:num>
  <w:num w:numId="45">
    <w:abstractNumId w:val="43"/>
  </w:num>
  <w:num w:numId="46">
    <w:abstractNumId w:val="45"/>
  </w:num>
  <w:num w:numId="47">
    <w:abstractNumId w:val="27"/>
  </w:num>
  <w:num w:numId="48">
    <w:abstractNumId w:val="28"/>
  </w:num>
  <w:num w:numId="49">
    <w:abstractNumId w:val="46"/>
  </w:num>
  <w:num w:numId="50">
    <w:abstractNumId w:val="47"/>
  </w:num>
  <w:num w:numId="51">
    <w:abstractNumId w:val="48"/>
  </w:num>
  <w:num w:numId="52">
    <w:abstractNumId w:val="49"/>
  </w:num>
  <w:num w:numId="53">
    <w:abstractNumId w:val="50"/>
  </w:num>
  <w:num w:numId="54">
    <w:abstractNumId w:val="1"/>
  </w:num>
  <w:num w:numId="55">
    <w:abstractNumId w:val="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FF8AFC"/>
    <w:rsid w:val="076F2A12"/>
    <w:rsid w:val="1DF7C9CE"/>
    <w:rsid w:val="1F76DDCA"/>
    <w:rsid w:val="29DFA5BD"/>
    <w:rsid w:val="2B9F9F92"/>
    <w:rsid w:val="2BFFDB2C"/>
    <w:rsid w:val="2C3D9A29"/>
    <w:rsid w:val="2EFEE0B7"/>
    <w:rsid w:val="2F6B3661"/>
    <w:rsid w:val="2FEF4930"/>
    <w:rsid w:val="2FFF2DA7"/>
    <w:rsid w:val="332BC94A"/>
    <w:rsid w:val="33FF1316"/>
    <w:rsid w:val="3755BDD2"/>
    <w:rsid w:val="37D7F155"/>
    <w:rsid w:val="37FB54C8"/>
    <w:rsid w:val="396C4256"/>
    <w:rsid w:val="3BB55BA3"/>
    <w:rsid w:val="3D7F1840"/>
    <w:rsid w:val="3DB8FBE0"/>
    <w:rsid w:val="3E3E9FDC"/>
    <w:rsid w:val="3EB778FC"/>
    <w:rsid w:val="3EFFFA17"/>
    <w:rsid w:val="3F1FEB68"/>
    <w:rsid w:val="3F97D9D5"/>
    <w:rsid w:val="3F9F9DCD"/>
    <w:rsid w:val="3FD72A45"/>
    <w:rsid w:val="3FD90D22"/>
    <w:rsid w:val="3FDF8A7D"/>
    <w:rsid w:val="3FDF97EC"/>
    <w:rsid w:val="474E472E"/>
    <w:rsid w:val="4B6B774B"/>
    <w:rsid w:val="4ED69091"/>
    <w:rsid w:val="51EA7FA4"/>
    <w:rsid w:val="53F53CCF"/>
    <w:rsid w:val="5A715AE3"/>
    <w:rsid w:val="5A7F3E22"/>
    <w:rsid w:val="5B2FC3BF"/>
    <w:rsid w:val="5BF554F2"/>
    <w:rsid w:val="5BF74A23"/>
    <w:rsid w:val="5CEE0C0D"/>
    <w:rsid w:val="5D6FFFE6"/>
    <w:rsid w:val="5DBBCF7E"/>
    <w:rsid w:val="5F1F1516"/>
    <w:rsid w:val="5F5EFA13"/>
    <w:rsid w:val="5F6D9F99"/>
    <w:rsid w:val="5F9FC253"/>
    <w:rsid w:val="5FE5D75A"/>
    <w:rsid w:val="5FEE0141"/>
    <w:rsid w:val="605E4214"/>
    <w:rsid w:val="66FE109A"/>
    <w:rsid w:val="67EFB818"/>
    <w:rsid w:val="6B7EDC44"/>
    <w:rsid w:val="6BBF06A1"/>
    <w:rsid w:val="6BF752A2"/>
    <w:rsid w:val="6BFB3D67"/>
    <w:rsid w:val="6DFF4EC5"/>
    <w:rsid w:val="6DFF7130"/>
    <w:rsid w:val="6EF606AC"/>
    <w:rsid w:val="6EFBB3CC"/>
    <w:rsid w:val="6F6F481D"/>
    <w:rsid w:val="6FFE3440"/>
    <w:rsid w:val="6FFFC953"/>
    <w:rsid w:val="716BDC3D"/>
    <w:rsid w:val="730FC89A"/>
    <w:rsid w:val="73BCFE5A"/>
    <w:rsid w:val="73D7A5B1"/>
    <w:rsid w:val="73E82D51"/>
    <w:rsid w:val="74737F52"/>
    <w:rsid w:val="74FCF3D4"/>
    <w:rsid w:val="74FF0DDA"/>
    <w:rsid w:val="7597484C"/>
    <w:rsid w:val="75E87E1E"/>
    <w:rsid w:val="75FE5D1E"/>
    <w:rsid w:val="75FF0222"/>
    <w:rsid w:val="765FD4F6"/>
    <w:rsid w:val="7678956E"/>
    <w:rsid w:val="777FB886"/>
    <w:rsid w:val="77DE7399"/>
    <w:rsid w:val="78AFFFD9"/>
    <w:rsid w:val="79FD03FE"/>
    <w:rsid w:val="7AABEAFC"/>
    <w:rsid w:val="7AE2D35C"/>
    <w:rsid w:val="7B9FEFA6"/>
    <w:rsid w:val="7BEDE0A3"/>
    <w:rsid w:val="7BF3C9B7"/>
    <w:rsid w:val="7BF79E5E"/>
    <w:rsid w:val="7C960FF0"/>
    <w:rsid w:val="7CA7AFFE"/>
    <w:rsid w:val="7CCFB7D5"/>
    <w:rsid w:val="7CD91878"/>
    <w:rsid w:val="7CDD7ECF"/>
    <w:rsid w:val="7D2F7280"/>
    <w:rsid w:val="7D532624"/>
    <w:rsid w:val="7D5E7F5C"/>
    <w:rsid w:val="7DBD0DFF"/>
    <w:rsid w:val="7DF7104E"/>
    <w:rsid w:val="7DFF0FFA"/>
    <w:rsid w:val="7E5FBEA8"/>
    <w:rsid w:val="7EBA471F"/>
    <w:rsid w:val="7EEE52BD"/>
    <w:rsid w:val="7EFF1433"/>
    <w:rsid w:val="7EFFE346"/>
    <w:rsid w:val="7F3F30EE"/>
    <w:rsid w:val="7F576A10"/>
    <w:rsid w:val="7F582034"/>
    <w:rsid w:val="7F6E9B7E"/>
    <w:rsid w:val="7F7564C6"/>
    <w:rsid w:val="7FB66713"/>
    <w:rsid w:val="7FB71A2F"/>
    <w:rsid w:val="7FBD45EA"/>
    <w:rsid w:val="7FD79AA9"/>
    <w:rsid w:val="7FE7BD37"/>
    <w:rsid w:val="7FEDAF03"/>
    <w:rsid w:val="7FFB36F1"/>
    <w:rsid w:val="7FFECFEA"/>
    <w:rsid w:val="9DF71115"/>
    <w:rsid w:val="9F6B5D17"/>
    <w:rsid w:val="9FB1DE74"/>
    <w:rsid w:val="9FBA8F20"/>
    <w:rsid w:val="9FC3D9BB"/>
    <w:rsid w:val="9FCF2AFE"/>
    <w:rsid w:val="A5BE1F0D"/>
    <w:rsid w:val="AAD71871"/>
    <w:rsid w:val="AFDFD21A"/>
    <w:rsid w:val="B37FCC77"/>
    <w:rsid w:val="B4F5D870"/>
    <w:rsid w:val="B6FD7DFD"/>
    <w:rsid w:val="B92F9802"/>
    <w:rsid w:val="B9F6943B"/>
    <w:rsid w:val="BAAE43ED"/>
    <w:rsid w:val="BADF883E"/>
    <w:rsid w:val="BBFFA116"/>
    <w:rsid w:val="BCE9C11A"/>
    <w:rsid w:val="BCFAE65C"/>
    <w:rsid w:val="BDF7043E"/>
    <w:rsid w:val="BDFC057A"/>
    <w:rsid w:val="BDFFDD9E"/>
    <w:rsid w:val="BEA2246D"/>
    <w:rsid w:val="BED6F0DB"/>
    <w:rsid w:val="BFCA648E"/>
    <w:rsid w:val="BFFD2EFC"/>
    <w:rsid w:val="BFFF8AFC"/>
    <w:rsid w:val="CDCF8AB1"/>
    <w:rsid w:val="CEFDCBE7"/>
    <w:rsid w:val="CF4FEA27"/>
    <w:rsid w:val="CF7F0779"/>
    <w:rsid w:val="CFE77E1C"/>
    <w:rsid w:val="CFF6BC14"/>
    <w:rsid w:val="D1F86E17"/>
    <w:rsid w:val="D47BB9E6"/>
    <w:rsid w:val="D53ECF0A"/>
    <w:rsid w:val="D5EBE050"/>
    <w:rsid w:val="D5FD9A95"/>
    <w:rsid w:val="D5FFAEB0"/>
    <w:rsid w:val="D66F6C8D"/>
    <w:rsid w:val="D6A542C8"/>
    <w:rsid w:val="D77DE7EE"/>
    <w:rsid w:val="D7F382AF"/>
    <w:rsid w:val="D9B713E7"/>
    <w:rsid w:val="DB766CAF"/>
    <w:rsid w:val="DBE717E5"/>
    <w:rsid w:val="DD6FB9C2"/>
    <w:rsid w:val="DDD6727E"/>
    <w:rsid w:val="DDD92B8F"/>
    <w:rsid w:val="DE5D9964"/>
    <w:rsid w:val="DE973FBA"/>
    <w:rsid w:val="DEFD420A"/>
    <w:rsid w:val="DEFEBBA7"/>
    <w:rsid w:val="DFAEFF21"/>
    <w:rsid w:val="DFDED88C"/>
    <w:rsid w:val="DFDF6ABA"/>
    <w:rsid w:val="DFEDF430"/>
    <w:rsid w:val="DFEF8862"/>
    <w:rsid w:val="DFFDF217"/>
    <w:rsid w:val="DFFF2A27"/>
    <w:rsid w:val="E3FFEDCF"/>
    <w:rsid w:val="E4DB0178"/>
    <w:rsid w:val="E73FC1AB"/>
    <w:rsid w:val="ED354711"/>
    <w:rsid w:val="EE4F9903"/>
    <w:rsid w:val="EEFE6544"/>
    <w:rsid w:val="EF7EBF4A"/>
    <w:rsid w:val="EFFA7A0D"/>
    <w:rsid w:val="F3E63625"/>
    <w:rsid w:val="F5DD5469"/>
    <w:rsid w:val="F5FFAC30"/>
    <w:rsid w:val="F652C92C"/>
    <w:rsid w:val="F6CFD6CB"/>
    <w:rsid w:val="F75F6090"/>
    <w:rsid w:val="F77F3B01"/>
    <w:rsid w:val="F7E357DF"/>
    <w:rsid w:val="F7F78DA3"/>
    <w:rsid w:val="F97826A8"/>
    <w:rsid w:val="FAFE7998"/>
    <w:rsid w:val="FB6DE32C"/>
    <w:rsid w:val="FB734712"/>
    <w:rsid w:val="FBADBC6D"/>
    <w:rsid w:val="FBBF4928"/>
    <w:rsid w:val="FBE6209A"/>
    <w:rsid w:val="FBF76E5E"/>
    <w:rsid w:val="FC7FACEF"/>
    <w:rsid w:val="FC8FC385"/>
    <w:rsid w:val="FCBF2681"/>
    <w:rsid w:val="FCFC66A9"/>
    <w:rsid w:val="FD7F7DD3"/>
    <w:rsid w:val="FD9F140A"/>
    <w:rsid w:val="FDBE3D10"/>
    <w:rsid w:val="FDEFA160"/>
    <w:rsid w:val="FDEFDDD8"/>
    <w:rsid w:val="FDFF37D5"/>
    <w:rsid w:val="FEF9F311"/>
    <w:rsid w:val="FEFF3319"/>
    <w:rsid w:val="FEFF814D"/>
    <w:rsid w:val="FF371090"/>
    <w:rsid w:val="FF3DB64F"/>
    <w:rsid w:val="FF5DCFE1"/>
    <w:rsid w:val="FF5F7D7A"/>
    <w:rsid w:val="FF6B3445"/>
    <w:rsid w:val="FFB71E0B"/>
    <w:rsid w:val="FFC95EF4"/>
    <w:rsid w:val="FFDE3DBA"/>
    <w:rsid w:val="FFEF21C0"/>
    <w:rsid w:val="FFF6FD73"/>
    <w:rsid w:val="FFF9D0B3"/>
    <w:rsid w:val="FFFE8E3F"/>
    <w:rsid w:val="FFFF29F2"/>
    <w:rsid w:val="FFFFC9B6"/>
    <w:rsid w:val="FFFFC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ind w:left="432" w:hanging="432"/>
      <w:outlineLvl w:val="0"/>
    </w:pPr>
    <w:rPr>
      <w:rFonts w:ascii="DengXian" w:hAnsi="DengXian" w:eastAsia="DengXian"/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DejaVu Sans" w:hAnsi="DejaVu Sans" w:eastAsia="方正黑体_GBK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ind w:left="720" w:hanging="72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3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DejaVu Sans" w:hAnsi="DejaVu Sans" w:eastAsia="方正黑体_GBK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DejaVu Sans" w:hAnsi="DejaVu Sans" w:eastAsia="方正黑体_GBK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DejaVu Sans" w:hAnsi="DejaVu Sans" w:eastAsia="方正黑体_GBK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DejaVu Sans" w:hAnsi="DejaVu Sans" w:eastAsia="方正黑体_GBK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qFormat/>
    <w:uiPriority w:val="0"/>
    <w:pPr>
      <w:ind w:left="420"/>
      <w:jc w:val="left"/>
    </w:pPr>
    <w:rPr>
      <w:rFonts w:asciiTheme="minorHAnsi" w:eastAsiaTheme="minorHAnsi"/>
      <w:i/>
      <w:iCs/>
      <w:sz w:val="20"/>
      <w:szCs w:val="20"/>
    </w:rPr>
  </w:style>
  <w:style w:type="paragraph" w:styleId="12">
    <w:name w:val="toc 1"/>
    <w:basedOn w:val="1"/>
    <w:next w:val="1"/>
    <w:qFormat/>
    <w:uiPriority w:val="0"/>
    <w:pPr>
      <w:spacing w:before="120" w:after="120"/>
      <w:jc w:val="left"/>
    </w:pPr>
    <w:rPr>
      <w:rFonts w:asciiTheme="minorHAnsi" w:eastAsiaTheme="minorHAnsi"/>
      <w:b/>
      <w:bCs/>
      <w:caps/>
      <w:sz w:val="20"/>
      <w:szCs w:val="20"/>
    </w:rPr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6">
    <w:name w:val="Hyperlink"/>
    <w:basedOn w:val="15"/>
    <w:qFormat/>
    <w:uiPriority w:val="0"/>
    <w:rPr>
      <w:color w:val="0000FF"/>
      <w:u w:val="single"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2E75B6" w:themeColor="accent1" w:themeShade="BF"/>
      <w:kern w:val="0"/>
      <w:sz w:val="28"/>
      <w:szCs w:val="28"/>
    </w:rPr>
  </w:style>
  <w:style w:type="paragraph" w:customStyle="1" w:styleId="20">
    <w:name w:val="List Paragraph"/>
    <w:basedOn w:val="1"/>
    <w:qFormat/>
    <w:uiPriority w:val="34"/>
    <w:pPr>
      <w:ind w:firstLine="420" w:firstLineChars="200"/>
    </w:pPr>
  </w:style>
  <w:style w:type="paragraph" w:customStyle="1" w:styleId="21">
    <w:name w:val="infoblue"/>
    <w:basedOn w:val="1"/>
    <w:qFormat/>
    <w:uiPriority w:val="0"/>
    <w:pPr>
      <w:widowControl/>
      <w:spacing w:before="100" w:beforeAutospacing="1" w:after="100" w:afterAutospacing="1" w:line="240" w:lineRule="atLeast"/>
      <w:ind w:firstLine="200" w:firstLineChars="200"/>
      <w:jc w:val="left"/>
    </w:pPr>
    <w:rPr>
      <w:i/>
      <w:iCs/>
      <w:color w:val="0000FF"/>
      <w:kern w:val="0"/>
      <w:szCs w:val="20"/>
    </w:rPr>
  </w:style>
  <w:style w:type="character" w:customStyle="1" w:styleId="22">
    <w:name w:val="font21"/>
    <w:basedOn w:val="15"/>
    <w:qFormat/>
    <w:uiPriority w:val="0"/>
    <w:rPr>
      <w:rFonts w:hint="eastAsia" w:ascii="兰亭黑-简" w:hAnsi="兰亭黑-简" w:eastAsia="兰亭黑-简" w:cs="兰亭黑-简"/>
      <w:color w:val="000000"/>
      <w:sz w:val="24"/>
      <w:szCs w:val="24"/>
      <w:u w:val="none"/>
    </w:rPr>
  </w:style>
  <w:style w:type="character" w:customStyle="1" w:styleId="23">
    <w:name w:val="标题 4 Char"/>
    <w:link w:val="5"/>
    <w:qFormat/>
    <w:uiPriority w:val="0"/>
    <w:rPr>
      <w:rFonts w:ascii="DejaVu Sans" w:hAnsi="DejaVu Sans" w:eastAsia="方正黑体_GBK"/>
      <w:b/>
      <w:sz w:val="28"/>
    </w:r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5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6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fontTable" Target="fontTable.xml"/><Relationship Id="rId98" Type="http://schemas.openxmlformats.org/officeDocument/2006/relationships/numbering" Target="numbering.xml"/><Relationship Id="rId97" Type="http://schemas.openxmlformats.org/officeDocument/2006/relationships/customXml" Target="../customXml/item1.xml"/><Relationship Id="rId96" Type="http://schemas.openxmlformats.org/officeDocument/2006/relationships/image" Target="media/image93.png"/><Relationship Id="rId95" Type="http://schemas.openxmlformats.org/officeDocument/2006/relationships/image" Target="media/image92.png"/><Relationship Id="rId94" Type="http://schemas.openxmlformats.org/officeDocument/2006/relationships/image" Target="media/image91.png"/><Relationship Id="rId93" Type="http://schemas.openxmlformats.org/officeDocument/2006/relationships/image" Target="media/image90.png"/><Relationship Id="rId92" Type="http://schemas.openxmlformats.org/officeDocument/2006/relationships/image" Target="media/image89.png"/><Relationship Id="rId91" Type="http://schemas.openxmlformats.org/officeDocument/2006/relationships/image" Target="media/image88.png"/><Relationship Id="rId90" Type="http://schemas.openxmlformats.org/officeDocument/2006/relationships/image" Target="media/image87.png"/><Relationship Id="rId9" Type="http://schemas.openxmlformats.org/officeDocument/2006/relationships/image" Target="media/image6.png"/><Relationship Id="rId89" Type="http://schemas.openxmlformats.org/officeDocument/2006/relationships/image" Target="media/image86.png"/><Relationship Id="rId88" Type="http://schemas.openxmlformats.org/officeDocument/2006/relationships/image" Target="media/image85.png"/><Relationship Id="rId87" Type="http://schemas.openxmlformats.org/officeDocument/2006/relationships/image" Target="media/image84.png"/><Relationship Id="rId86" Type="http://schemas.openxmlformats.org/officeDocument/2006/relationships/image" Target="media/image83.png"/><Relationship Id="rId85" Type="http://schemas.openxmlformats.org/officeDocument/2006/relationships/image" Target="media/image82.png"/><Relationship Id="rId84" Type="http://schemas.openxmlformats.org/officeDocument/2006/relationships/image" Target="media/image81.png"/><Relationship Id="rId83" Type="http://schemas.openxmlformats.org/officeDocument/2006/relationships/image" Target="media/image80.png"/><Relationship Id="rId82" Type="http://schemas.openxmlformats.org/officeDocument/2006/relationships/image" Target="media/image79.png"/><Relationship Id="rId81" Type="http://schemas.openxmlformats.org/officeDocument/2006/relationships/image" Target="media/image78.png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0" Type="http://schemas.openxmlformats.org/officeDocument/2006/relationships/glossaryDocument" Target="glossary/document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4fc85ab8-b6d0-4f2e-bb49-a357afe147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c85ab8-b6d0-4f2e-bb49-a357afe147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dc463cf-cb70-44b0-bbd6-73eb6b649bb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dc463cf-cb70-44b0-bbd6-73eb6b649bb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ceb901-82cb-4c85-9806-dca48a8d40f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ceb901-82cb-4c85-9806-dca48a8d40f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1adf1d5-a7d8-49d8-a3e5-f0fb9a2066a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adf1d5-a7d8-49d8-a3e5-f0fb9a2066a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c388f5f-6b16-4120-9424-62ae6e3c66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c388f5f-6b16-4120-9424-62ae6e3c66d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501896-1938-48a5-9a99-638af35cc93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501896-1938-48a5-9a99-638af35cc93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92212dc-4143-4273-8b05-6df07d0422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2212dc-4143-4273-8b05-6df07d0422a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166f948-9ab3-4634-93fc-9b652527c9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166f948-9ab3-4634-93fc-9b652527c9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2bc9ebe-ad11-4c24-8a71-11c8de7bbf2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2bc9ebe-ad11-4c24-8a71-11c8de7bbf2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9b720bb-12b5-4fb2-b5eb-99283bd70a8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9b720bb-12b5-4fb2-b5eb-99283bd70a8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f5eb7c0-1ff5-4e78-a37d-d6ff2a70e5d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f5eb7c0-1ff5-4e78-a37d-d6ff2a70e5d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eaa14a-2e13-4d7c-80df-edce2ad1050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eaa14a-2e13-4d7c-80df-edce2ad1050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bcff3c3-b218-4da0-a1ab-bb2cba1ac47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bcff3c3-b218-4da0-a1ab-bb2cba1ac47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da49bd3-4c8d-4396-bf42-b7962a58eb2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da49bd3-4c8d-4396-bf42-b7962a58eb2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20c083-8918-42a1-b6ff-0f0e34d8224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20c083-8918-42a1-b6ff-0f0e34d8224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9ad1a22-8ed4-4397-815e-69bb6ddb4ca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ad1a22-8ed4-4397-815e-69bb6ddb4ca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c8c849-b242-455f-881e-6fbd00f709b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c8c849-b242-455f-881e-6fbd00f709b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bf6de0-09f9-4700-b962-f457a0b20f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bf6de0-09f9-4700-b962-f457a0b20f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a7fe6dd-d497-4d57-8956-2aa44d70cd9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a7fe6dd-d497-4d57-8956-2aa44d70cd9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aaa1e52-b507-4704-8d8b-cc8865361e5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aa1e52-b507-4704-8d8b-cc8865361e5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2cec94f-b375-4f61-bf2a-2451796e80e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2cec94f-b375-4f61-bf2a-2451796e80e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88918a-7dff-4a77-924d-31afc3d2830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88918a-7dff-4a77-924d-31afc3d2830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87478e3-a878-49f9-bb44-32eacd7366e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87478e3-a878-49f9-bb44-32eacd7366e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96658fd-a8fc-4a33-b4a6-7cde5a04240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6658fd-a8fc-4a33-b4a6-7cde5a04240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7935a1-d9d9-46c6-81c8-cae5e8d099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935a1-d9d9-46c6-81c8-cae5e8d099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d9d2ec-e5b2-488f-84ac-3cf5a66d32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d9d2ec-e5b2-488f-84ac-3cf5a66d32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05dd54a-1017-4479-bd3d-1b5ccfd0498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5dd54a-1017-4479-bd3d-1b5ccfd0498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f63d77-00b3-44d4-b50a-bd8c7a04d9f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f63d77-00b3-44d4-b50a-bd8c7a04d9f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3d4357-87a8-4b14-8fe0-c686c066575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3d4357-87a8-4b14-8fe0-c686c066575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31391dc-7468-4526-bebb-e74f58bb8f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31391dc-7468-4526-bebb-e74f58bb8fa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0857c56-aa86-4759-8683-6ea7f320d8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0857c56-aa86-4759-8683-6ea7f320d8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a38b5a1-2055-4837-8a86-837ae81818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a38b5a1-2055-4837-8a86-837ae818185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284ff4-3af7-4434-957c-13604c3196e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284ff4-3af7-4434-957c-13604c3196e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a6205d7-b389-49a0-83b8-02e9386c7c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6205d7-b389-49a0-83b8-02e9386c7c4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34aed5a-64ec-475e-a901-7980c586832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4aed5a-64ec-475e-a901-7980c586832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ad16316-d4ba-4905-81f8-69bc3c25a87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ad16316-d4ba-4905-81f8-69bc3c25a87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7b503d4-2712-4f1a-9924-1bdd27d64ba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b503d4-2712-4f1a-9924-1bdd27d64ba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0d99f7-7e9c-4480-8921-49e1f1a4abe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0d99f7-7e9c-4480-8921-49e1f1a4abe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95e7e2-6405-43f0-be88-a7785ea128d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95e7e2-6405-43f0-be88-a7785ea128d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0e5c474-0449-4260-a424-964840e819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e5c474-0449-4260-a424-964840e8193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06b02b5-225a-4fae-abbf-2065951941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06b02b5-225a-4fae-abbf-20659519417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7e7724a-c345-440c-b2a1-26928eedfe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7e7724a-c345-440c-b2a1-26928eedfe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cc23e8c-1572-4e40-9880-d37b22bfa0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cc23e8c-1572-4e40-9880-d37b22bfa0a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f564dff-0502-4d88-b21d-5d06041ebd0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f564dff-0502-4d88-b21d-5d06041ebd0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361071b-5b62-46ab-86d6-1f483a2cb8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361071b-5b62-46ab-86d6-1f483a2cb8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812d5dc-9c6d-4897-80f9-c156c78c6f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12d5dc-9c6d-4897-80f9-c156c78c6f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1847ff8-a7e3-4de1-926d-3640d5a39b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1847ff8-a7e3-4de1-926d-3640d5a39bb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5597f2a-205e-4df9-8496-9833160b857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5597f2a-205e-4df9-8496-9833160b857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4750190-fa5e-40df-9bbe-4e7945133ce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750190-fa5e-40df-9bbe-4e7945133ce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af3699b-82e8-40f1-a553-a610321e38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f3699b-82e8-40f1-a553-a610321e389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41add7f-854e-4bb5-9808-78448e0395a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1add7f-854e-4bb5-9808-78448e0395a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9b99548-5cba-42f5-8fd5-56ff1ffe551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9b99548-5cba-42f5-8fd5-56ff1ffe551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fa6a95-05b9-4e4e-bff0-a951fd66b2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fa6a95-05b9-4e4e-bff0-a951fd66b22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4b5e1e6-8923-4dc9-b911-022d1ea8a29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4b5e1e6-8923-4dc9-b911-022d1ea8a29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6722a05-88ee-495f-8f45-080477b25c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722a05-88ee-495f-8f45-080477b25c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48f2241-6c85-4bd8-8cc1-b47d28dd76d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48f2241-6c85-4bd8-8cc1-b47d28dd76d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Office_2.6.1.4274_F1E327BC-269C-435d-A152-05C5408002CA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2020-07-25T15:19:00Z</dcterms:created>
  <dc:creator>apple</dc:creator>
  <cp:lastModifiedBy>apple</cp:lastModifiedBy>
  <dcterms:modified xsi:type="dcterms:W3CDTF">2020-09-22T18:38:07Z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2052-2.6.1.4274</vt:lpwstr>
  </property>
</Properties>
</file>